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5C" w:rsidRDefault="003350E7" w:rsidP="00FC226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t>Zespół Szkół Gastronomicznych w Łodzi</w:t>
      </w:r>
    </w:p>
    <w:p w:rsidR="00FC2260" w:rsidRDefault="00FC2260" w:rsidP="00FC2260">
      <w:pPr>
        <w:jc w:val="center"/>
        <w:rPr>
          <w:rFonts w:ascii="Times New Roman" w:hAnsi="Times New Roman" w:cs="Times New Roman"/>
        </w:rPr>
      </w:pPr>
    </w:p>
    <w:p w:rsidR="00FC2260" w:rsidRDefault="00FC2260" w:rsidP="00FC2260">
      <w:pPr>
        <w:jc w:val="center"/>
        <w:rPr>
          <w:rFonts w:ascii="Times New Roman" w:hAnsi="Times New Roman" w:cs="Times New Roman"/>
        </w:rPr>
      </w:pPr>
    </w:p>
    <w:p w:rsidR="003350E7" w:rsidRDefault="003350E7" w:rsidP="00FC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60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FC2260" w:rsidRPr="00FC2260" w:rsidRDefault="00FC2260" w:rsidP="00FC22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E7" w:rsidRPr="00FC2260" w:rsidRDefault="003350E7" w:rsidP="00FC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60">
        <w:rPr>
          <w:rFonts w:ascii="Times New Roman" w:hAnsi="Times New Roman" w:cs="Times New Roman"/>
          <w:b/>
          <w:sz w:val="28"/>
          <w:szCs w:val="28"/>
        </w:rPr>
        <w:t>Zakładowego Funduszu Świadczeń Socjalnych</w:t>
      </w:r>
    </w:p>
    <w:p w:rsidR="003350E7" w:rsidRPr="00FC2260" w:rsidRDefault="003350E7" w:rsidP="00FC2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60">
        <w:rPr>
          <w:rFonts w:ascii="Times New Roman" w:hAnsi="Times New Roman" w:cs="Times New Roman"/>
          <w:b/>
          <w:sz w:val="28"/>
          <w:szCs w:val="28"/>
        </w:rPr>
        <w:t>w Zespole Szkół Gastronomicznych w Łodzi</w:t>
      </w: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411492" w:rsidRDefault="00411492" w:rsidP="003350E7">
      <w:pPr>
        <w:jc w:val="right"/>
        <w:rPr>
          <w:rFonts w:ascii="Times New Roman" w:hAnsi="Times New Roman" w:cs="Times New Roman"/>
        </w:rPr>
      </w:pPr>
    </w:p>
    <w:p w:rsidR="003350E7" w:rsidRDefault="003350E7" w:rsidP="003350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1 z </w:t>
      </w:r>
      <w:r w:rsidR="001A0A80">
        <w:rPr>
          <w:rFonts w:ascii="Times New Roman" w:hAnsi="Times New Roman" w:cs="Times New Roman"/>
        </w:rPr>
        <w:t>10</w:t>
      </w:r>
    </w:p>
    <w:p w:rsidR="003350E7" w:rsidRPr="00925369" w:rsidRDefault="003350E7" w:rsidP="00925369">
      <w:pPr>
        <w:jc w:val="center"/>
        <w:rPr>
          <w:rFonts w:ascii="Times New Roman" w:hAnsi="Times New Roman" w:cs="Times New Roman"/>
          <w:sz w:val="20"/>
          <w:szCs w:val="20"/>
        </w:rPr>
      </w:pPr>
      <w:r w:rsidRPr="00925369">
        <w:rPr>
          <w:rFonts w:ascii="Times New Roman" w:hAnsi="Times New Roman" w:cs="Times New Roman"/>
          <w:sz w:val="20"/>
          <w:szCs w:val="20"/>
        </w:rPr>
        <w:lastRenderedPageBreak/>
        <w:t>Zespół Szkół Gastronomicznych w Łodzi</w:t>
      </w:r>
    </w:p>
    <w:p w:rsidR="003350E7" w:rsidRPr="00FC2260" w:rsidRDefault="003350E7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BD7FF7" w:rsidRDefault="00BD7FF7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C2260" w:rsidRPr="00FC2260" w:rsidRDefault="00FC2260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FF7" w:rsidRPr="00FC2260" w:rsidRDefault="00BD7FF7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Art. 1</w:t>
      </w:r>
    </w:p>
    <w:p w:rsidR="00BD7FF7" w:rsidRPr="00FC2260" w:rsidRDefault="00BD7FF7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AKTY PRAWNE</w:t>
      </w:r>
    </w:p>
    <w:p w:rsidR="00BD7FF7" w:rsidRDefault="00BD7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został opracowany na podstawie następujących aktów prawnych:</w:t>
      </w:r>
    </w:p>
    <w:p w:rsidR="00BD7FF7" w:rsidRPr="00C64BD1" w:rsidRDefault="00BD7FF7" w:rsidP="00C64B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4BD1">
        <w:rPr>
          <w:rFonts w:ascii="Times New Roman" w:hAnsi="Times New Roman" w:cs="Times New Roman"/>
        </w:rPr>
        <w:t>Ustawy z dnia 4 marca 1994 roku o zakładowym funduszu świadczeń socjalnych</w:t>
      </w:r>
      <w:r w:rsidR="00C64BD1" w:rsidRPr="00C64BD1">
        <w:rPr>
          <w:rFonts w:ascii="Times New Roman" w:hAnsi="Times New Roman" w:cs="Times New Roman"/>
        </w:rPr>
        <w:t xml:space="preserve"> </w:t>
      </w:r>
      <w:r w:rsidR="00C64BD1" w:rsidRPr="00C64BD1">
        <w:rPr>
          <w:rFonts w:ascii="Times New Roman" w:hAnsi="Times New Roman" w:cs="Times New Roman"/>
          <w:color w:val="FF0000"/>
          <w:highlight w:val="yellow"/>
        </w:rPr>
        <w:t>(Dz.U. z 2018 r, poz. 1311</w:t>
      </w:r>
      <w:r w:rsidRPr="00C64BD1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C64BD1" w:rsidRPr="00C64BD1">
        <w:rPr>
          <w:rFonts w:ascii="Times New Roman" w:hAnsi="Times New Roman" w:cs="Times New Roman"/>
          <w:color w:val="FF0000"/>
          <w:highlight w:val="yellow"/>
        </w:rPr>
        <w:t>ze zm.)</w:t>
      </w:r>
      <w:r w:rsidR="00C64BD1">
        <w:rPr>
          <w:rFonts w:ascii="Times New Roman" w:hAnsi="Times New Roman" w:cs="Times New Roman"/>
          <w:color w:val="FF0000"/>
        </w:rPr>
        <w:t xml:space="preserve"> </w:t>
      </w:r>
      <w:r w:rsidRPr="00C64BD1">
        <w:rPr>
          <w:rFonts w:ascii="Times New Roman" w:hAnsi="Times New Roman" w:cs="Times New Roman"/>
        </w:rPr>
        <w:t>(</w:t>
      </w:r>
      <w:proofErr w:type="spellStart"/>
      <w:r w:rsidRPr="00C64BD1">
        <w:rPr>
          <w:rFonts w:ascii="Times New Roman" w:hAnsi="Times New Roman" w:cs="Times New Roman"/>
        </w:rPr>
        <w:t>dz.Ustaw</w:t>
      </w:r>
      <w:proofErr w:type="spellEnd"/>
      <w:r w:rsidRPr="00C64BD1">
        <w:rPr>
          <w:rFonts w:ascii="Times New Roman" w:hAnsi="Times New Roman" w:cs="Times New Roman"/>
        </w:rPr>
        <w:t xml:space="preserve"> nr 70 poz. 335 z 1996 roku z późniejszymi zmianami).</w:t>
      </w:r>
    </w:p>
    <w:p w:rsidR="00BD7FF7" w:rsidRDefault="00BD7FF7" w:rsidP="00BD7F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23 maja 1991 roku o związkach zawodowych (dz. Ustaw nr 55 poz. 234 z późniejszymi zmianami).</w:t>
      </w:r>
    </w:p>
    <w:p w:rsidR="00BD7FF7" w:rsidRDefault="00BD7FF7" w:rsidP="00BD7F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z dnia 26 stycznia 1982 roku – Karta Nauczyciela (dz. Ustaw nr 3 poz. 19 z późniejszymi zmianami z 1994 roku nr 43 poz. 163 – art. 53).</w:t>
      </w:r>
    </w:p>
    <w:p w:rsidR="00BD7FF7" w:rsidRDefault="00BD7FF7" w:rsidP="00BD7F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Pracy i Polityki Socjalnej z dnia 14 marca 1994 roku w sprawie sposobu ustalania przeciętnej liczby zatrudnionych w celu naliczenia odpisu na ZFŚS (dz. Ustaw nr 43 poz. 168 z późniejszymi zmianami).</w:t>
      </w:r>
    </w:p>
    <w:p w:rsidR="00BD7FF7" w:rsidRDefault="0028749B" w:rsidP="00BD7F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Obwieszczenie Prezesa GUS dotyczące przeciętnego wynagrodzenia miesięcznego w gospodarce narodowej w roku poprzednim lub drugim półroczu roku poprzedniego ogłoszone w Monitorze Polskim.</w:t>
      </w:r>
    </w:p>
    <w:p w:rsidR="0028749B" w:rsidRPr="00FC2260" w:rsidRDefault="0028749B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Art. 2</w:t>
      </w:r>
    </w:p>
    <w:p w:rsidR="0028749B" w:rsidRPr="00FC2260" w:rsidRDefault="0028749B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OBSŁUGA FUNDUSZU</w:t>
      </w:r>
    </w:p>
    <w:p w:rsidR="0028749B" w:rsidRDefault="0028749B" w:rsidP="002874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Zakładowym funduszem administruje dyrektor szkoły.</w:t>
      </w:r>
    </w:p>
    <w:p w:rsidR="0028749B" w:rsidRDefault="0028749B" w:rsidP="002874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Kwalifikacji i przydziału świadczeń z ZFŚS dokonuje Szkolna Komisja Socjalna w miarę potrzeb, nie rzadziej jednak niż dwa razy w roku (w maju i w listopadzie).</w:t>
      </w:r>
    </w:p>
    <w:p w:rsidR="0028749B" w:rsidRDefault="0028749B" w:rsidP="002874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Socjalna – zespół utworzony przez Pracodawcę i związki zawodowe</w:t>
      </w:r>
      <w:r w:rsidR="00411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(powołany zarządzeniem dyrektora) do uzgadniania przyznawanych, w oparciu o </w:t>
      </w:r>
      <w:r w:rsidR="00411492">
        <w:rPr>
          <w:rFonts w:ascii="Times New Roman" w:hAnsi="Times New Roman" w:cs="Times New Roman"/>
        </w:rPr>
        <w:t xml:space="preserve">Regulamin Funduszu, świadczeń osobom uprawnionym oraz innych zadań </w:t>
      </w:r>
      <w:r>
        <w:rPr>
          <w:rFonts w:ascii="Times New Roman" w:hAnsi="Times New Roman" w:cs="Times New Roman"/>
        </w:rPr>
        <w:t>wymienionych w regulaminie Komisji Socjalnej.</w:t>
      </w:r>
    </w:p>
    <w:p w:rsidR="00411492" w:rsidRDefault="00411492" w:rsidP="002874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Socjalna podejmuje decyzje na zasadzie konsensusu.</w:t>
      </w:r>
    </w:p>
    <w:p w:rsidR="00411492" w:rsidRPr="00FC2260" w:rsidRDefault="00411492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Art. 3</w:t>
      </w:r>
    </w:p>
    <w:p w:rsidR="00411492" w:rsidRPr="00FC2260" w:rsidRDefault="00411492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TWORZENIE FUNDUSZU</w:t>
      </w:r>
    </w:p>
    <w:p w:rsidR="00411492" w:rsidRDefault="00411492" w:rsidP="004114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Zespole Szkół Gastronomicznych tworzy się </w:t>
      </w:r>
      <w:r w:rsidR="00A048F1">
        <w:rPr>
          <w:rFonts w:ascii="Times New Roman" w:hAnsi="Times New Roman" w:cs="Times New Roman"/>
        </w:rPr>
        <w:t>Zakładowy Fundusz Świadczeń Socjalnych, zwany dalej ZFŚS</w:t>
      </w:r>
      <w:r w:rsidR="00F32D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którego źródłem jest:</w:t>
      </w:r>
    </w:p>
    <w:p w:rsidR="00411492" w:rsidRPr="00F32D74" w:rsidRDefault="00A767E6" w:rsidP="00AD6B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32D74">
        <w:rPr>
          <w:rFonts w:ascii="Times New Roman" w:hAnsi="Times New Roman" w:cs="Times New Roman"/>
          <w:color w:val="000000" w:themeColor="text1"/>
        </w:rPr>
        <w:t>Dla nauczycieli dokonuje się corocznie odpisu</w:t>
      </w:r>
      <w:r w:rsidRPr="00F32D74">
        <w:rPr>
          <w:rFonts w:ascii="Times New Roman" w:hAnsi="Times New Roman" w:cs="Times New Roman"/>
          <w:color w:val="FF0000"/>
        </w:rPr>
        <w:t xml:space="preserve"> </w:t>
      </w:r>
      <w:r w:rsidR="00411492" w:rsidRPr="00F32D74">
        <w:rPr>
          <w:rFonts w:ascii="Times New Roman" w:hAnsi="Times New Roman" w:cs="Times New Roman"/>
        </w:rPr>
        <w:t>na ZFŚS w wysokości ustalonej jako iloczyn planowanej przeciętnej w danym roku kalendarzowym liczby nauczycieli zatrudnionych w pełnym wymiarze zajęć skorygowanej w końcu roku do faktycznej przeciętnej liczby zatrudnionych nauczycieli i 110% kwoty bazowej określonej dla pracowników państwowej strefy budżetowej</w:t>
      </w:r>
      <w:r w:rsidR="00F32D74" w:rsidRPr="00F32D74">
        <w:rPr>
          <w:rFonts w:ascii="Times New Roman" w:hAnsi="Times New Roman" w:cs="Times New Roman"/>
        </w:rPr>
        <w:t>.</w:t>
      </w:r>
      <w:r w:rsidR="00C64BD1" w:rsidRPr="00F32D74">
        <w:rPr>
          <w:rFonts w:ascii="Times New Roman" w:hAnsi="Times New Roman" w:cs="Times New Roman"/>
        </w:rPr>
        <w:t xml:space="preserve"> </w:t>
      </w:r>
    </w:p>
    <w:p w:rsidR="00AD6BB5" w:rsidRDefault="00AD6BB5" w:rsidP="00AD6B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32D74">
        <w:rPr>
          <w:rFonts w:ascii="Times New Roman" w:hAnsi="Times New Roman" w:cs="Times New Roman"/>
        </w:rPr>
        <w:t>Odpis w wysokości 37,5% przeciętnego wynagrodzenia w gospodarce w roku poprzednim na pełny etat – dla pracowników niepedagogicznych.</w:t>
      </w:r>
    </w:p>
    <w:p w:rsidR="00A74115" w:rsidRDefault="00A74115" w:rsidP="00AD6BB5">
      <w:pPr>
        <w:pStyle w:val="Akapitzlist"/>
        <w:jc w:val="both"/>
        <w:rPr>
          <w:rFonts w:ascii="Times New Roman" w:hAnsi="Times New Roman" w:cs="Times New Roman"/>
        </w:rPr>
      </w:pPr>
    </w:p>
    <w:p w:rsidR="00411492" w:rsidRDefault="00411492" w:rsidP="00411492">
      <w:pPr>
        <w:pStyle w:val="Akapitzlist"/>
        <w:jc w:val="right"/>
        <w:rPr>
          <w:rFonts w:ascii="Times New Roman" w:hAnsi="Times New Roman" w:cs="Times New Roman"/>
        </w:rPr>
      </w:pPr>
    </w:p>
    <w:p w:rsidR="00A74115" w:rsidRDefault="00A74115" w:rsidP="00411492">
      <w:pPr>
        <w:pStyle w:val="Akapitzlist"/>
        <w:jc w:val="right"/>
        <w:rPr>
          <w:rFonts w:ascii="Times New Roman" w:hAnsi="Times New Roman" w:cs="Times New Roman"/>
        </w:rPr>
      </w:pPr>
    </w:p>
    <w:p w:rsidR="00411492" w:rsidRDefault="00411492" w:rsidP="00411492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2 z </w:t>
      </w:r>
      <w:r w:rsidR="001A0A80">
        <w:rPr>
          <w:rFonts w:ascii="Times New Roman" w:hAnsi="Times New Roman" w:cs="Times New Roman"/>
        </w:rPr>
        <w:t>10</w:t>
      </w:r>
    </w:p>
    <w:p w:rsidR="00411492" w:rsidRPr="00925369" w:rsidRDefault="003A1DAF" w:rsidP="00925369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925369">
        <w:rPr>
          <w:rFonts w:ascii="Times New Roman" w:hAnsi="Times New Roman" w:cs="Times New Roman"/>
          <w:sz w:val="20"/>
          <w:szCs w:val="20"/>
        </w:rPr>
        <w:lastRenderedPageBreak/>
        <w:t>Zespół Szkół Gastronomicznych w Łodzi</w:t>
      </w:r>
    </w:p>
    <w:p w:rsidR="003A1DAF" w:rsidRDefault="003A1DAF" w:rsidP="003A1DAF">
      <w:pPr>
        <w:jc w:val="both"/>
        <w:rPr>
          <w:rFonts w:ascii="Times New Roman" w:hAnsi="Times New Roman" w:cs="Times New Roman"/>
        </w:rPr>
      </w:pPr>
    </w:p>
    <w:p w:rsidR="003A1DAF" w:rsidRPr="00FC2260" w:rsidRDefault="003A1DAF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Art. 4</w:t>
      </w:r>
    </w:p>
    <w:p w:rsidR="003A1DAF" w:rsidRPr="00FC2260" w:rsidRDefault="003A1DAF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ŹRÓDŁA ZWIĘKSZENIA FUNDUSZU</w:t>
      </w:r>
    </w:p>
    <w:p w:rsidR="003A1DAF" w:rsidRDefault="003A1DAF" w:rsidP="003A1D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zwiększa się o:</w:t>
      </w:r>
    </w:p>
    <w:p w:rsidR="003A1DAF" w:rsidRDefault="003A1DAF" w:rsidP="003A1D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wpływy z opłat pobieranych od osób i jednostek organizacyjnych korzystających z działalności socjalnej,</w:t>
      </w:r>
    </w:p>
    <w:p w:rsidR="003A1DAF" w:rsidRDefault="003A1DAF" w:rsidP="003A1D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darowizny lub zapisy osób fizycznych lub prawnych,</w:t>
      </w:r>
    </w:p>
    <w:p w:rsidR="003A1DAF" w:rsidRDefault="003A1DAF" w:rsidP="003A1D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odsetki od środków funduszu,</w:t>
      </w:r>
    </w:p>
    <w:p w:rsidR="003A1DAF" w:rsidRDefault="003A1DAF" w:rsidP="003A1D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wpływy z odsetek oprocentowanych pożyczek udzielanych na cele mieszkaniowe,</w:t>
      </w:r>
    </w:p>
    <w:p w:rsidR="003A1DAF" w:rsidRDefault="003A1DAF" w:rsidP="003A1D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środki określone w odrębnych przepisach.</w:t>
      </w:r>
    </w:p>
    <w:p w:rsidR="003A1DAF" w:rsidRDefault="003A1DAF" w:rsidP="003A1D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Niewykorzystane środki funduszu w danym roku kalendarzowym przechodzą na rok następny.</w:t>
      </w:r>
    </w:p>
    <w:p w:rsidR="003A1DAF" w:rsidRPr="00FC2260" w:rsidRDefault="003A1DAF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Art. 5</w:t>
      </w:r>
    </w:p>
    <w:p w:rsidR="003A1DAF" w:rsidRPr="00FC2260" w:rsidRDefault="003A1DAF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RODZAJE I FORMY ŚWIADCZEŃ SOCJALNYCH</w:t>
      </w:r>
    </w:p>
    <w:p w:rsidR="003A1DAF" w:rsidRDefault="003A1DAF" w:rsidP="003A1DA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z ZFŚS przeznacza się na:</w:t>
      </w:r>
    </w:p>
    <w:p w:rsidR="00980DF1" w:rsidRPr="00573038" w:rsidRDefault="003A1DAF" w:rsidP="003A1D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</w:rPr>
      </w:pPr>
      <w:r w:rsidRPr="00573038">
        <w:rPr>
          <w:rFonts w:ascii="Times New Roman" w:hAnsi="Times New Roman" w:cs="Times New Roman"/>
        </w:rPr>
        <w:t xml:space="preserve">dofinansowanie do wypoczynku dzieci i młodzieży w wieku </w:t>
      </w:r>
      <w:r w:rsidR="007E61DA" w:rsidRPr="00F32D74">
        <w:rPr>
          <w:rFonts w:ascii="Times New Roman" w:hAnsi="Times New Roman" w:cs="Times New Roman"/>
          <w:color w:val="000000" w:themeColor="text1"/>
          <w:highlight w:val="yellow"/>
        </w:rPr>
        <w:t>3</w:t>
      </w:r>
      <w:r w:rsidR="007E61DA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980DF1" w:rsidRPr="00573038">
        <w:rPr>
          <w:rFonts w:ascii="Times New Roman" w:hAnsi="Times New Roman" w:cs="Times New Roman"/>
          <w:color w:val="FF0000"/>
          <w:highlight w:val="yellow"/>
        </w:rPr>
        <w:t>-</w:t>
      </w:r>
      <w:r w:rsidR="00573038" w:rsidRPr="00573038">
        <w:rPr>
          <w:rFonts w:ascii="Times New Roman" w:hAnsi="Times New Roman" w:cs="Times New Roman"/>
          <w:color w:val="FF0000"/>
          <w:highlight w:val="yellow"/>
        </w:rPr>
        <w:t xml:space="preserve"> 18 lat</w:t>
      </w:r>
      <w:r w:rsidR="00573038">
        <w:rPr>
          <w:rFonts w:ascii="Times New Roman" w:hAnsi="Times New Roman" w:cs="Times New Roman"/>
          <w:color w:val="FF0000"/>
          <w:highlight w:val="yellow"/>
        </w:rPr>
        <w:t>,</w:t>
      </w:r>
      <w:r w:rsidR="00573038" w:rsidRPr="00573038">
        <w:rPr>
          <w:rFonts w:ascii="Times New Roman" w:hAnsi="Times New Roman" w:cs="Times New Roman"/>
          <w:color w:val="FF0000"/>
          <w:highlight w:val="yellow"/>
        </w:rPr>
        <w:t xml:space="preserve"> a jeżeli kształcą się w szkole – do czasu ukończenia nauki, jednak nie dłużej niż </w:t>
      </w:r>
      <w:r w:rsidR="00573038">
        <w:rPr>
          <w:rFonts w:ascii="Times New Roman" w:hAnsi="Times New Roman" w:cs="Times New Roman"/>
          <w:color w:val="FF0000"/>
          <w:highlight w:val="yellow"/>
        </w:rPr>
        <w:t xml:space="preserve">do </w:t>
      </w:r>
      <w:r w:rsidR="00573038" w:rsidRPr="00573038">
        <w:rPr>
          <w:rFonts w:ascii="Times New Roman" w:hAnsi="Times New Roman" w:cs="Times New Roman"/>
          <w:color w:val="FF0000"/>
          <w:highlight w:val="yellow"/>
        </w:rPr>
        <w:t xml:space="preserve">25 </w:t>
      </w:r>
      <w:r w:rsidR="00573038">
        <w:rPr>
          <w:rFonts w:ascii="Times New Roman" w:hAnsi="Times New Roman" w:cs="Times New Roman"/>
          <w:color w:val="FF0000"/>
          <w:highlight w:val="yellow"/>
        </w:rPr>
        <w:t>roku życia</w:t>
      </w:r>
      <w:r w:rsidR="00573038" w:rsidRPr="00573038">
        <w:rPr>
          <w:rFonts w:ascii="Times New Roman" w:hAnsi="Times New Roman" w:cs="Times New Roman"/>
        </w:rPr>
        <w:t xml:space="preserve"> </w:t>
      </w:r>
      <w:r w:rsidR="00980DF1" w:rsidRPr="00573038">
        <w:rPr>
          <w:rFonts w:ascii="Times New Roman" w:hAnsi="Times New Roman" w:cs="Times New Roman"/>
        </w:rPr>
        <w:t>(studenci studiów dziennych)</w:t>
      </w:r>
      <w:r w:rsidR="00F32D74">
        <w:rPr>
          <w:rFonts w:ascii="Times New Roman" w:hAnsi="Times New Roman" w:cs="Times New Roman"/>
        </w:rPr>
        <w:t>,</w:t>
      </w:r>
    </w:p>
    <w:p w:rsidR="00F32D74" w:rsidRDefault="00980DF1" w:rsidP="003A1D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32D74">
        <w:rPr>
          <w:rFonts w:ascii="Times New Roman" w:hAnsi="Times New Roman" w:cs="Times New Roman"/>
        </w:rPr>
        <w:t>dofin</w:t>
      </w:r>
      <w:r w:rsidR="00F32D74">
        <w:rPr>
          <w:rFonts w:ascii="Times New Roman" w:hAnsi="Times New Roman" w:cs="Times New Roman"/>
        </w:rPr>
        <w:t>ansowanie wypoczynku pracownika,</w:t>
      </w:r>
    </w:p>
    <w:p w:rsidR="00980DF1" w:rsidRDefault="00980DF1" w:rsidP="003A1D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F24B5">
        <w:rPr>
          <w:rFonts w:ascii="Times New Roman" w:hAnsi="Times New Roman" w:cs="Times New Roman"/>
          <w:highlight w:val="yellow"/>
        </w:rPr>
        <w:t>dofinansowanie działalności</w:t>
      </w:r>
      <w:r w:rsidR="00031FB2" w:rsidRPr="00AF24B5">
        <w:rPr>
          <w:rFonts w:ascii="Times New Roman" w:hAnsi="Times New Roman" w:cs="Times New Roman"/>
          <w:highlight w:val="yellow"/>
        </w:rPr>
        <w:t>:</w:t>
      </w:r>
      <w:r w:rsidRPr="00AF24B5">
        <w:rPr>
          <w:rFonts w:ascii="Times New Roman" w:hAnsi="Times New Roman" w:cs="Times New Roman"/>
          <w:highlight w:val="yellow"/>
        </w:rPr>
        <w:t xml:space="preserve"> kulturalno-oświatowej</w:t>
      </w:r>
      <w:r w:rsidR="00AF24B5" w:rsidRPr="00AF24B5">
        <w:rPr>
          <w:rFonts w:ascii="Times New Roman" w:hAnsi="Times New Roman" w:cs="Times New Roman"/>
          <w:highlight w:val="yellow"/>
        </w:rPr>
        <w:t xml:space="preserve"> i </w:t>
      </w:r>
      <w:r w:rsidRPr="00AF24B5">
        <w:rPr>
          <w:rFonts w:ascii="Times New Roman" w:hAnsi="Times New Roman" w:cs="Times New Roman"/>
          <w:highlight w:val="yellow"/>
        </w:rPr>
        <w:t>sportowej dla wszystkich pracowników szkoły</w:t>
      </w:r>
      <w:r>
        <w:rPr>
          <w:rFonts w:ascii="Times New Roman" w:hAnsi="Times New Roman" w:cs="Times New Roman"/>
        </w:rPr>
        <w:t>,</w:t>
      </w:r>
    </w:p>
    <w:p w:rsidR="00980DF1" w:rsidRDefault="00031FB2" w:rsidP="003A1D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świadczenie pieniężne</w:t>
      </w:r>
      <w:r w:rsidR="00980DF1">
        <w:rPr>
          <w:rFonts w:ascii="Times New Roman" w:hAnsi="Times New Roman" w:cs="Times New Roman"/>
        </w:rPr>
        <w:t xml:space="preserve"> dla pracowników</w:t>
      </w:r>
      <w:r>
        <w:rPr>
          <w:rFonts w:ascii="Times New Roman" w:hAnsi="Times New Roman" w:cs="Times New Roman"/>
        </w:rPr>
        <w:t xml:space="preserve"> i</w:t>
      </w:r>
      <w:r w:rsidR="00980DF1" w:rsidRPr="00573038">
        <w:rPr>
          <w:rFonts w:ascii="Times New Roman" w:hAnsi="Times New Roman" w:cs="Times New Roman"/>
        </w:rPr>
        <w:t xml:space="preserve"> dla dzieci</w:t>
      </w:r>
      <w:r w:rsidR="00980DF1">
        <w:rPr>
          <w:rFonts w:ascii="Times New Roman" w:hAnsi="Times New Roman" w:cs="Times New Roman"/>
        </w:rPr>
        <w:t xml:space="preserve"> w wieku od 0 do 18 lat z okazji Świąt Bożego Narodzenia,</w:t>
      </w:r>
    </w:p>
    <w:p w:rsidR="00980DF1" w:rsidRDefault="00980DF1" w:rsidP="003A1D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pomocy finansowej</w:t>
      </w:r>
      <w:r w:rsidR="00031FB2">
        <w:rPr>
          <w:rFonts w:ascii="Times New Roman" w:hAnsi="Times New Roman" w:cs="Times New Roman"/>
        </w:rPr>
        <w:t xml:space="preserve"> w postaci zapomogi losowej</w:t>
      </w:r>
      <w:r>
        <w:rPr>
          <w:rFonts w:ascii="Times New Roman" w:hAnsi="Times New Roman" w:cs="Times New Roman"/>
        </w:rPr>
        <w:t xml:space="preserve">, przeznaczonej dla osób znajdujących się w trudnej sytuacji życiowej w formie </w:t>
      </w:r>
      <w:r w:rsidRPr="00573038">
        <w:rPr>
          <w:rFonts w:ascii="Times New Roman" w:hAnsi="Times New Roman" w:cs="Times New Roman"/>
        </w:rPr>
        <w:t>zapomóg bezzwrotnych</w:t>
      </w:r>
      <w:r w:rsidR="00953185">
        <w:rPr>
          <w:rFonts w:ascii="Times New Roman" w:hAnsi="Times New Roman" w:cs="Times New Roman"/>
        </w:rPr>
        <w:t>,</w:t>
      </w:r>
    </w:p>
    <w:p w:rsidR="00953185" w:rsidRDefault="00953185" w:rsidP="003A1D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finansową na cele mieszkani</w:t>
      </w:r>
      <w:r w:rsidR="00AF24B5">
        <w:rPr>
          <w:rFonts w:ascii="Times New Roman" w:hAnsi="Times New Roman" w:cs="Times New Roman"/>
        </w:rPr>
        <w:t>owe w formie pożyczek zwrotnych,</w:t>
      </w:r>
    </w:p>
    <w:p w:rsidR="00AF24B5" w:rsidRPr="00AF24B5" w:rsidRDefault="00AF24B5" w:rsidP="003A1D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highlight w:val="yellow"/>
        </w:rPr>
      </w:pPr>
      <w:r w:rsidRPr="00AF24B5">
        <w:rPr>
          <w:rFonts w:ascii="Times New Roman" w:hAnsi="Times New Roman" w:cs="Times New Roman"/>
          <w:highlight w:val="yellow"/>
        </w:rPr>
        <w:t>integracja wszystkich pracowników szkoły (wycieczki, imprezy, spotkania).</w:t>
      </w:r>
    </w:p>
    <w:p w:rsidR="00953185" w:rsidRPr="00FC2260" w:rsidRDefault="00953185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Art. 6</w:t>
      </w:r>
    </w:p>
    <w:p w:rsidR="00953185" w:rsidRPr="00FC2260" w:rsidRDefault="00953185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OSOBY UPRAWNIONE DO KORZSTANIA Z ZFŚS</w:t>
      </w:r>
    </w:p>
    <w:p w:rsidR="00953185" w:rsidRDefault="00953185" w:rsidP="009531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Przyznanie ulgowych usług i świadczeń oraz wysokość dopłat z funduszu uzależnia się od sytuacji życiowej, rodzinnej i materialnej osoby uprawnionej do korzystania z funduszu.</w:t>
      </w:r>
    </w:p>
    <w:p w:rsidR="00953185" w:rsidRDefault="00953185" w:rsidP="0095318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świadczeń mogą korzystać:</w:t>
      </w:r>
    </w:p>
    <w:p w:rsidR="00953185" w:rsidRDefault="00953185" w:rsidP="0095318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wszyscy pracownicy </w:t>
      </w:r>
      <w:r w:rsidR="00503E61">
        <w:rPr>
          <w:rFonts w:ascii="Times New Roman" w:hAnsi="Times New Roman" w:cs="Times New Roman"/>
        </w:rPr>
        <w:t xml:space="preserve">zatrudnieni na umowę o pracę </w:t>
      </w:r>
      <w:r>
        <w:rPr>
          <w:rFonts w:ascii="Times New Roman" w:hAnsi="Times New Roman" w:cs="Times New Roman"/>
        </w:rPr>
        <w:t>oraz członkowie ich rodzin,</w:t>
      </w:r>
    </w:p>
    <w:p w:rsidR="00A74115" w:rsidRPr="00503E61" w:rsidRDefault="00A74115" w:rsidP="00A767E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praco</w:t>
      </w:r>
      <w:r w:rsidR="00241E27">
        <w:rPr>
          <w:rFonts w:ascii="Times New Roman" w:hAnsi="Times New Roman" w:cs="Times New Roman"/>
        </w:rPr>
        <w:t>wnicy na urlopach wychowawczych</w:t>
      </w:r>
      <w:r w:rsidR="00A767E6">
        <w:rPr>
          <w:rFonts w:ascii="Times New Roman" w:hAnsi="Times New Roman" w:cs="Times New Roman"/>
        </w:rPr>
        <w:t xml:space="preserve">, </w:t>
      </w:r>
      <w:r w:rsidR="00A767E6" w:rsidRPr="00503E61">
        <w:rPr>
          <w:rFonts w:ascii="Times New Roman" w:hAnsi="Times New Roman" w:cs="Times New Roman"/>
          <w:color w:val="000000" w:themeColor="text1"/>
        </w:rPr>
        <w:t>dla poratowania zdrowia, macierzyńskich i szkoleniowych.</w:t>
      </w:r>
    </w:p>
    <w:p w:rsidR="00A767E6" w:rsidRDefault="00A74115" w:rsidP="00A767E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Członkami rodzin, o których jest mowa w punkcie 2 są: pozostające na utrzymaniu pracownika </w:t>
      </w:r>
    </w:p>
    <w:p w:rsidR="00A74115" w:rsidRDefault="00A74115" w:rsidP="00DA0BE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placówki  dzieci własne, dzieci przysposobione oraz przyjęte na wychowanie w ramach rodziny zastępczej do 18 roku życia lub nie dłużej niż do 25</w:t>
      </w:r>
      <w:r w:rsidRPr="00A74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roku życia, jeżeli kontynuują naukę w szkole średniej bądź studiują w systemie dziennym.</w:t>
      </w:r>
    </w:p>
    <w:p w:rsidR="00AD6BB5" w:rsidRDefault="00AD6BB5" w:rsidP="00AD6BB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dzieci powyżej 18 </w:t>
      </w:r>
      <w:r w:rsidR="005F5AF7" w:rsidRPr="00503E61">
        <w:rPr>
          <w:rFonts w:ascii="Times New Roman" w:hAnsi="Times New Roman" w:cs="Times New Roman"/>
          <w:color w:val="000000" w:themeColor="text1"/>
        </w:rPr>
        <w:t>roku życia</w:t>
      </w:r>
      <w:r w:rsidR="005F5A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należy dostarczyć zaświadczenie potwierdzające naukę</w:t>
      </w:r>
      <w:r w:rsidR="00EF1C90">
        <w:rPr>
          <w:rFonts w:ascii="Times New Roman" w:hAnsi="Times New Roman" w:cs="Times New Roman"/>
        </w:rPr>
        <w:t xml:space="preserve"> w systemie dziennym</w:t>
      </w:r>
      <w:r>
        <w:rPr>
          <w:rFonts w:ascii="Times New Roman" w:hAnsi="Times New Roman" w:cs="Times New Roman"/>
        </w:rPr>
        <w:t>.</w:t>
      </w:r>
    </w:p>
    <w:p w:rsidR="00AD6BB5" w:rsidRDefault="00AD6BB5" w:rsidP="00A7411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Emeryci i renciści są objęci opieką socjalną przez </w:t>
      </w:r>
      <w:r w:rsidR="00466E46">
        <w:rPr>
          <w:rFonts w:ascii="Times New Roman" w:hAnsi="Times New Roman" w:cs="Times New Roman"/>
        </w:rPr>
        <w:t>Centrum Usług Wspólnych Oświaty (CUWO)</w:t>
      </w:r>
      <w:r>
        <w:rPr>
          <w:rFonts w:ascii="Times New Roman" w:hAnsi="Times New Roman" w:cs="Times New Roman"/>
        </w:rPr>
        <w:t xml:space="preserve"> w</w:t>
      </w:r>
    </w:p>
    <w:p w:rsidR="00AD6BB5" w:rsidRDefault="00AD6BB5" w:rsidP="00AD6B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Łodzi na mocy zawartego porozumienia.</w:t>
      </w:r>
    </w:p>
    <w:p w:rsidR="00FC2260" w:rsidRDefault="00FC2260" w:rsidP="00AD6BB5">
      <w:pPr>
        <w:pStyle w:val="Akapitzlist"/>
        <w:jc w:val="both"/>
        <w:rPr>
          <w:rFonts w:ascii="Times New Roman" w:hAnsi="Times New Roman" w:cs="Times New Roman"/>
        </w:rPr>
      </w:pPr>
    </w:p>
    <w:p w:rsidR="00AF24B5" w:rsidRDefault="00AF24B5" w:rsidP="00AF24B5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Strona 3 z </w:t>
      </w:r>
      <w:r w:rsidR="001A0A80">
        <w:rPr>
          <w:rFonts w:ascii="Times New Roman" w:hAnsi="Times New Roman" w:cs="Times New Roman"/>
        </w:rPr>
        <w:t>10</w:t>
      </w:r>
    </w:p>
    <w:p w:rsidR="00AF24B5" w:rsidRDefault="00AF24B5" w:rsidP="00FC2260">
      <w:pPr>
        <w:jc w:val="center"/>
        <w:rPr>
          <w:rFonts w:ascii="Times New Roman" w:hAnsi="Times New Roman" w:cs="Times New Roman"/>
          <w:sz w:val="20"/>
          <w:szCs w:val="20"/>
        </w:rPr>
      </w:pPr>
      <w:r w:rsidRPr="00AF24B5">
        <w:rPr>
          <w:rFonts w:ascii="Times New Roman" w:hAnsi="Times New Roman" w:cs="Times New Roman"/>
          <w:sz w:val="20"/>
          <w:szCs w:val="20"/>
        </w:rPr>
        <w:lastRenderedPageBreak/>
        <w:t>Zespół Szkół Gastronomicznych</w:t>
      </w:r>
    </w:p>
    <w:p w:rsidR="00AF24B5" w:rsidRPr="00AF24B5" w:rsidRDefault="00AF24B5" w:rsidP="00FC22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87EA0" w:rsidRPr="00FC2260" w:rsidRDefault="00B87EA0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87EA0" w:rsidRPr="00FC2260" w:rsidRDefault="00B87EA0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ZASADY I WARUNKI KORZYSTANIA Z ZFŚS</w:t>
      </w:r>
    </w:p>
    <w:p w:rsidR="00FC2260" w:rsidRPr="00FC2260" w:rsidRDefault="00FC2260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A0" w:rsidRPr="00FC2260" w:rsidRDefault="00B87EA0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Art. 7</w:t>
      </w:r>
    </w:p>
    <w:p w:rsidR="00B87EA0" w:rsidRPr="00FC2260" w:rsidRDefault="00B87EA0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POMOC NA CELE MIESZKANIOWE</w:t>
      </w:r>
    </w:p>
    <w:p w:rsidR="00B87EA0" w:rsidRDefault="00B87EA0" w:rsidP="00B87E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funduszu przeznacza się na dofinansowanie budowy mieszkań przez pracowników, na pomoc finansową związaną z zakupem i użytkowaniem mieszkań oraz na inne cele z zakresu potrzeb mieszkaniowych, a szczególności:</w:t>
      </w:r>
    </w:p>
    <w:p w:rsidR="00B87EA0" w:rsidRDefault="00B87EA0" w:rsidP="00B87EA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 środków własnych na zakup pierwszego mieszkania od osób fizycznych i prawnych,</w:t>
      </w:r>
    </w:p>
    <w:p w:rsidR="00B87EA0" w:rsidRDefault="00B87EA0" w:rsidP="00B87EA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dofinansowanie wkładu własnego budowy (rozbudowy) pierwszego domu będącego własnością pożyczkobiorcy,</w:t>
      </w:r>
    </w:p>
    <w:p w:rsidR="00B87EA0" w:rsidRDefault="00B87EA0" w:rsidP="00B87EA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adaptacje pomieszczeń na cele mieszkaniowe,</w:t>
      </w:r>
    </w:p>
    <w:p w:rsidR="00B87EA0" w:rsidRDefault="00B87EA0" w:rsidP="00B87EA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mieszkania,</w:t>
      </w:r>
    </w:p>
    <w:p w:rsidR="00B87EA0" w:rsidRDefault="00B87EA0" w:rsidP="00B87EA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domu będącego własnością pożyczkobiorcy.</w:t>
      </w:r>
    </w:p>
    <w:p w:rsidR="00B87EA0" w:rsidRDefault="00B87EA0" w:rsidP="00B87E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 o dofinansowanie przyjmuje członek </w:t>
      </w:r>
      <w:r w:rsidR="00241E27" w:rsidRPr="00A048F1">
        <w:rPr>
          <w:rFonts w:ascii="Times New Roman" w:hAnsi="Times New Roman" w:cs="Times New Roman"/>
          <w:color w:val="000000" w:themeColor="text1"/>
        </w:rPr>
        <w:t>Szkolnej</w:t>
      </w:r>
      <w:r w:rsidR="00241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Komisji Socjalnej w terminach: </w:t>
      </w:r>
    </w:p>
    <w:p w:rsidR="00B87EA0" w:rsidRDefault="00B87EA0" w:rsidP="00B87EA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30 kwietnia,</w:t>
      </w:r>
    </w:p>
    <w:p w:rsidR="00B87EA0" w:rsidRDefault="00B87EA0" w:rsidP="00B87EA0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31 grudnia.</w:t>
      </w:r>
    </w:p>
    <w:p w:rsidR="00B87EA0" w:rsidRDefault="00B87EA0" w:rsidP="00B87E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przyznawania pożyczek na cele mieszkaniowe jest data składania wniosków.</w:t>
      </w:r>
    </w:p>
    <w:p w:rsidR="00B87EA0" w:rsidRDefault="00B87EA0" w:rsidP="00B87E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Pożyczka na cele mieszkaniowe, o której mowa w punkcie 1 d, e, może być przyznana po spłacie pożyczki</w:t>
      </w:r>
      <w:r w:rsidR="00A048F1">
        <w:rPr>
          <w:rFonts w:ascii="Times New Roman" w:hAnsi="Times New Roman" w:cs="Times New Roman"/>
        </w:rPr>
        <w:t xml:space="preserve">. </w:t>
      </w:r>
      <w:r w:rsidR="001E764F" w:rsidRPr="001E764F">
        <w:rPr>
          <w:rFonts w:ascii="Times New Roman" w:hAnsi="Times New Roman" w:cs="Times New Roman"/>
          <w:iCs/>
        </w:rPr>
        <w:t>W przypadku, gdy w ZFŚS brakuje środków na przyznanie pożyczek na cele mieszkaniowe</w:t>
      </w:r>
      <w:r w:rsidR="001E764F">
        <w:rPr>
          <w:rFonts w:ascii="Times New Roman" w:hAnsi="Times New Roman" w:cs="Times New Roman"/>
          <w:iCs/>
        </w:rPr>
        <w:t>,</w:t>
      </w:r>
      <w:r w:rsidR="001E764F" w:rsidRPr="001E764F">
        <w:rPr>
          <w:rFonts w:ascii="Times New Roman" w:hAnsi="Times New Roman" w:cs="Times New Roman"/>
          <w:iCs/>
        </w:rPr>
        <w:t xml:space="preserve"> pierwszeństwo przyznania pożyczki mają osoby, </w:t>
      </w:r>
      <w:r w:rsidR="001E764F">
        <w:rPr>
          <w:rFonts w:ascii="Times New Roman" w:hAnsi="Times New Roman" w:cs="Times New Roman"/>
          <w:iCs/>
        </w:rPr>
        <w:t xml:space="preserve">które składają wniosek po raz pierwszy, następnie osoby </w:t>
      </w:r>
      <w:r w:rsidR="001E764F" w:rsidRPr="001E764F">
        <w:rPr>
          <w:rFonts w:ascii="Times New Roman" w:hAnsi="Times New Roman" w:cs="Times New Roman"/>
          <w:iCs/>
        </w:rPr>
        <w:t>którym minął co najmniej rok od spłaty poprzedniej pożyczki</w:t>
      </w:r>
      <w:r w:rsidR="001E764F">
        <w:rPr>
          <w:i/>
          <w:iCs/>
          <w:color w:val="006FC9"/>
        </w:rPr>
        <w:t>.</w:t>
      </w:r>
    </w:p>
    <w:p w:rsidR="00AF24B5" w:rsidRDefault="00AF24B5" w:rsidP="00B87E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Pożyczka, o której mowa w punkcie 1 a, b, c, może być przyznana tylko raz w czasie trwania stosunku pracy pożyczkobiorcy, po przepracowaniu pełnych </w:t>
      </w:r>
      <w:r w:rsidRPr="00A048F1">
        <w:rPr>
          <w:rFonts w:ascii="Times New Roman" w:hAnsi="Times New Roman" w:cs="Times New Roman"/>
          <w:color w:val="000000" w:themeColor="text1"/>
        </w:rPr>
        <w:t>2 lat</w:t>
      </w:r>
      <w:r>
        <w:rPr>
          <w:rFonts w:ascii="Times New Roman" w:hAnsi="Times New Roman" w:cs="Times New Roman"/>
        </w:rPr>
        <w:t xml:space="preserve"> w danej placówce </w:t>
      </w:r>
      <w:r w:rsidRPr="00A048F1">
        <w:rPr>
          <w:rFonts w:ascii="Times New Roman" w:hAnsi="Times New Roman" w:cs="Times New Roman"/>
        </w:rPr>
        <w:t>pracownikom zatrudnionym na czas nieokreślony</w:t>
      </w:r>
    </w:p>
    <w:p w:rsidR="00925369" w:rsidRDefault="00925369" w:rsidP="00B87E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Pożyczki, o których mowa w punkcie 1 a, b, c, nie eliminują, po ich spłaceniu, możliwości ubiegania się o pożyczkę remontową.</w:t>
      </w:r>
    </w:p>
    <w:p w:rsidR="00925369" w:rsidRDefault="00925369" w:rsidP="00B87E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posiadające mieszkanie własnościowe lub dom mogą ubiegać się tylko o pożyczki, o których mowa w punkcie 1 d, e.</w:t>
      </w:r>
    </w:p>
    <w:p w:rsidR="00FA5B3A" w:rsidRPr="00FA5B3A" w:rsidRDefault="00FA5B3A" w:rsidP="00FA5B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FA5B3A">
        <w:rPr>
          <w:rFonts w:ascii="Times New Roman" w:hAnsi="Times New Roman" w:cs="Times New Roman"/>
        </w:rPr>
        <w:t xml:space="preserve">Pomoc funduszu na cele mieszkaniowe jest udzielana w formie pożyczki oprocentowanej w wysokości: </w:t>
      </w:r>
      <w:r w:rsidRPr="00FA5B3A">
        <w:rPr>
          <w:rFonts w:ascii="Times New Roman" w:hAnsi="Times New Roman" w:cs="Times New Roman"/>
          <w:color w:val="000000" w:themeColor="text1"/>
        </w:rPr>
        <w:t xml:space="preserve">5% w skali okresu trwania pożyczki dla pożyczkobiorców, </w:t>
      </w:r>
    </w:p>
    <w:p w:rsidR="001E3A43" w:rsidRPr="00351AF0" w:rsidRDefault="00925369" w:rsidP="00FA5B3A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351AF0">
        <w:rPr>
          <w:rFonts w:ascii="Times New Roman" w:hAnsi="Times New Roman" w:cs="Times New Roman"/>
        </w:rPr>
        <w:t>Pomoc funduszu na cele mieszkaniowe jest udzielana w formie pożyczki oprocentowanej w wysokości</w:t>
      </w:r>
      <w:r w:rsidR="001179EA" w:rsidRPr="00351AF0">
        <w:rPr>
          <w:rFonts w:ascii="Times New Roman" w:hAnsi="Times New Roman" w:cs="Times New Roman"/>
        </w:rPr>
        <w:t>:</w:t>
      </w:r>
      <w:r w:rsidR="00351AF0">
        <w:rPr>
          <w:rFonts w:ascii="Times New Roman" w:hAnsi="Times New Roman" w:cs="Times New Roman"/>
        </w:rPr>
        <w:t xml:space="preserve"> </w:t>
      </w:r>
      <w:r w:rsidR="001E3A43" w:rsidRPr="00351AF0">
        <w:rPr>
          <w:rFonts w:ascii="Times New Roman" w:hAnsi="Times New Roman" w:cs="Times New Roman"/>
          <w:color w:val="000000" w:themeColor="text1"/>
        </w:rPr>
        <w:t xml:space="preserve">5% w skali okresu trwania pożyczki dla pożyczkobiorców, </w:t>
      </w:r>
    </w:p>
    <w:p w:rsidR="00925369" w:rsidRPr="001179EA" w:rsidRDefault="00925369" w:rsidP="00FA5B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179EA">
        <w:rPr>
          <w:rFonts w:ascii="Times New Roman" w:hAnsi="Times New Roman" w:cs="Times New Roman"/>
        </w:rPr>
        <w:t>Warunki udzielania i spłaty pożyczki z funduszu określa umowa zawarta z pożyczkobiorcą. Umowa jest podstawowym warunkiem przyznania pomocy na cele mieszkaniowe.</w:t>
      </w:r>
    </w:p>
    <w:p w:rsidR="00925369" w:rsidRPr="00510787" w:rsidRDefault="00925369" w:rsidP="00FA5B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10787">
        <w:rPr>
          <w:rFonts w:ascii="Times New Roman" w:hAnsi="Times New Roman" w:cs="Times New Roman"/>
        </w:rPr>
        <w:t>Pożyczki zabezpiecza się przez poręczycieli, którymi mogą być jedynie osoby pozostające w stosunku pracy na czas nieokreślony i zatrudnione w ZSG.</w:t>
      </w:r>
    </w:p>
    <w:p w:rsidR="00925369" w:rsidRPr="00510787" w:rsidRDefault="00925369" w:rsidP="00FA5B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10787">
        <w:rPr>
          <w:rFonts w:ascii="Times New Roman" w:hAnsi="Times New Roman" w:cs="Times New Roman"/>
        </w:rPr>
        <w:t>Pracownik ZSG może być poręczycielem jednocześnie nie więcej jak dla 2 osób.</w:t>
      </w:r>
    </w:p>
    <w:p w:rsidR="00925369" w:rsidRPr="00510787" w:rsidRDefault="00925369" w:rsidP="00FA5B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10787">
        <w:rPr>
          <w:rFonts w:ascii="Times New Roman" w:hAnsi="Times New Roman" w:cs="Times New Roman"/>
        </w:rPr>
        <w:t>Pożyczka podlega spłacie w ratach miesięcznych, począ</w:t>
      </w:r>
      <w:r w:rsidR="001E3A43">
        <w:rPr>
          <w:rFonts w:ascii="Times New Roman" w:hAnsi="Times New Roman" w:cs="Times New Roman"/>
        </w:rPr>
        <w:t>wszy nie później niż po upływie</w:t>
      </w:r>
      <w:r w:rsidR="00A74115" w:rsidRPr="00510787">
        <w:rPr>
          <w:rFonts w:ascii="Times New Roman" w:hAnsi="Times New Roman" w:cs="Times New Roman"/>
        </w:rPr>
        <w:t xml:space="preserve"> 3</w:t>
      </w:r>
      <w:r w:rsidRPr="00510787">
        <w:rPr>
          <w:rFonts w:ascii="Times New Roman" w:hAnsi="Times New Roman" w:cs="Times New Roman"/>
        </w:rPr>
        <w:t xml:space="preserve"> miesięcy od dnia podpisania umowy.</w:t>
      </w:r>
    </w:p>
    <w:p w:rsidR="00925369" w:rsidRPr="00510787" w:rsidRDefault="00925369" w:rsidP="00FA5B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10787">
        <w:rPr>
          <w:rFonts w:ascii="Times New Roman" w:hAnsi="Times New Roman" w:cs="Times New Roman"/>
        </w:rPr>
        <w:t>Okres spłaty pożyczki, o której mowa w punkcie 1 d, e, wynosi 3 lata.</w:t>
      </w:r>
    </w:p>
    <w:p w:rsidR="00925369" w:rsidRDefault="00A74115" w:rsidP="00FA5B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10787">
        <w:rPr>
          <w:rFonts w:ascii="Times New Roman" w:hAnsi="Times New Roman" w:cs="Times New Roman"/>
        </w:rPr>
        <w:t>Okres spłaty pożyczki, o której mowa w punkcie 1 a, b, c, wynosi 5 lat.</w:t>
      </w:r>
    </w:p>
    <w:p w:rsidR="001E3A43" w:rsidRPr="004D1E2A" w:rsidRDefault="001E3A43" w:rsidP="00FA5B3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10787">
        <w:rPr>
          <w:rFonts w:ascii="Times New Roman" w:hAnsi="Times New Roman" w:cs="Times New Roman"/>
        </w:rPr>
        <w:t>Pracownik odchodzący na emeryturę, rentę lub pracownik, z którym rozwiązano umowę o prace,</w:t>
      </w:r>
      <w:r>
        <w:rPr>
          <w:rFonts w:ascii="Times New Roman" w:hAnsi="Times New Roman" w:cs="Times New Roman"/>
        </w:rPr>
        <w:t xml:space="preserve"> </w:t>
      </w:r>
      <w:r w:rsidRPr="00510787">
        <w:rPr>
          <w:rFonts w:ascii="Times New Roman" w:hAnsi="Times New Roman" w:cs="Times New Roman"/>
        </w:rPr>
        <w:t xml:space="preserve">może wystąpić do komisji socjalnej z prośbą o spłatę pozostałej kwoty, </w:t>
      </w:r>
      <w:r w:rsidRPr="004D1E2A">
        <w:rPr>
          <w:rFonts w:ascii="Times New Roman" w:hAnsi="Times New Roman" w:cs="Times New Roman"/>
        </w:rPr>
        <w:t>po pisemnej zgodzie poręczycieli.</w:t>
      </w:r>
    </w:p>
    <w:p w:rsidR="001E3A43" w:rsidRDefault="00FA5B3A" w:rsidP="00FA5B3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Strona 4 z </w:t>
      </w:r>
      <w:r w:rsidR="001A0A80">
        <w:rPr>
          <w:rFonts w:ascii="Times New Roman" w:hAnsi="Times New Roman" w:cs="Times New Roman"/>
        </w:rPr>
        <w:t>10</w:t>
      </w:r>
    </w:p>
    <w:p w:rsidR="00466E46" w:rsidRPr="00FA5B3A" w:rsidRDefault="00FA5B3A" w:rsidP="00FA5B3A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Zespół Szkół Gastronomicznych </w:t>
      </w:r>
    </w:p>
    <w:p w:rsidR="00466E46" w:rsidRDefault="00466E46" w:rsidP="001E3A43">
      <w:pPr>
        <w:pStyle w:val="Akapitzlist"/>
        <w:jc w:val="both"/>
        <w:rPr>
          <w:rFonts w:ascii="Times New Roman" w:hAnsi="Times New Roman" w:cs="Times New Roman"/>
        </w:rPr>
      </w:pPr>
    </w:p>
    <w:p w:rsidR="00466E46" w:rsidRDefault="00466E46" w:rsidP="001E3A43">
      <w:pPr>
        <w:pStyle w:val="Akapitzlist"/>
        <w:jc w:val="both"/>
        <w:rPr>
          <w:rFonts w:ascii="Times New Roman" w:hAnsi="Times New Roman" w:cs="Times New Roman"/>
        </w:rPr>
      </w:pPr>
    </w:p>
    <w:p w:rsidR="00510787" w:rsidRDefault="00510787" w:rsidP="00510787">
      <w:pPr>
        <w:pStyle w:val="Akapitzlist"/>
        <w:jc w:val="both"/>
        <w:rPr>
          <w:rFonts w:ascii="Times New Roman" w:hAnsi="Times New Roman" w:cs="Times New Roman"/>
        </w:rPr>
      </w:pPr>
    </w:p>
    <w:p w:rsidR="00510787" w:rsidRPr="00FC2260" w:rsidRDefault="003A7F69" w:rsidP="00FC226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100680" w:rsidRDefault="003A7F69" w:rsidP="00100680">
      <w:pPr>
        <w:pStyle w:val="NormalnyWeb"/>
        <w:jc w:val="center"/>
        <w:rPr>
          <w:b/>
        </w:rPr>
      </w:pPr>
      <w:r w:rsidRPr="00FC2260">
        <w:rPr>
          <w:b/>
        </w:rPr>
        <w:t>TRYB UBIEGANIA SIĘ O</w:t>
      </w:r>
      <w:r w:rsidR="005F045D" w:rsidRPr="005F045D">
        <w:rPr>
          <w:b/>
        </w:rPr>
        <w:t xml:space="preserve"> </w:t>
      </w:r>
      <w:r w:rsidR="005F045D" w:rsidRPr="00FC2260">
        <w:rPr>
          <w:b/>
        </w:rPr>
        <w:t>ŚWIADCZENIA SOCJALNE</w:t>
      </w:r>
    </w:p>
    <w:p w:rsidR="00100680" w:rsidRPr="00FA5B3A" w:rsidRDefault="00100680" w:rsidP="00100680">
      <w:pPr>
        <w:pStyle w:val="NormalnyWeb"/>
        <w:jc w:val="center"/>
        <w:rPr>
          <w:b/>
        </w:rPr>
      </w:pPr>
      <w:r w:rsidRPr="00FA5B3A">
        <w:rPr>
          <w:b/>
        </w:rPr>
        <w:t>Art. 8</w:t>
      </w:r>
    </w:p>
    <w:p w:rsidR="00100680" w:rsidRPr="00FA5B3A" w:rsidRDefault="00100680" w:rsidP="00100680">
      <w:pPr>
        <w:pStyle w:val="NormalnyWeb"/>
        <w:jc w:val="center"/>
        <w:rPr>
          <w:b/>
        </w:rPr>
      </w:pPr>
      <w:r w:rsidRPr="00FA5B3A">
        <w:rPr>
          <w:b/>
        </w:rPr>
        <w:t>USTALANIE SYTUACJI SOCJALNEJ OSÓB UPRAWNIONYCH</w:t>
      </w:r>
    </w:p>
    <w:p w:rsidR="00100680" w:rsidRPr="00FA5B3A" w:rsidRDefault="00100680" w:rsidP="00100680">
      <w:pPr>
        <w:pStyle w:val="NormalnyWeb"/>
        <w:numPr>
          <w:ilvl w:val="0"/>
          <w:numId w:val="26"/>
        </w:numPr>
        <w:jc w:val="both"/>
      </w:pPr>
      <w:r w:rsidRPr="00FA5B3A">
        <w:rPr>
          <w:sz w:val="22"/>
          <w:szCs w:val="22"/>
        </w:rPr>
        <w:t xml:space="preserve">Wysokość świadczeń funduszu jest ustalana na podstawie złożonego przez osobę uprawnioną oświadczenia o średnim miesięcznym </w:t>
      </w:r>
      <w:r w:rsidR="00503E61" w:rsidRPr="00FA5B3A">
        <w:rPr>
          <w:sz w:val="22"/>
          <w:szCs w:val="22"/>
        </w:rPr>
        <w:t>dochodzie</w:t>
      </w:r>
      <w:r w:rsidR="002A1102" w:rsidRPr="00FA5B3A">
        <w:rPr>
          <w:sz w:val="22"/>
          <w:szCs w:val="22"/>
        </w:rPr>
        <w:t xml:space="preserve"> </w:t>
      </w:r>
      <w:r w:rsidRPr="00FA5B3A">
        <w:rPr>
          <w:sz w:val="22"/>
          <w:szCs w:val="22"/>
        </w:rPr>
        <w:t xml:space="preserve">brutto, przypadającym na jednego członka jego rodziny </w:t>
      </w:r>
      <w:r w:rsidR="00997FAF" w:rsidRPr="00FA5B3A">
        <w:rPr>
          <w:sz w:val="22"/>
          <w:szCs w:val="22"/>
        </w:rPr>
        <w:t>za rok poprzedni na podstawie złożonego zeznania PIT.</w:t>
      </w:r>
    </w:p>
    <w:p w:rsidR="00997FAF" w:rsidRPr="00FA5B3A" w:rsidRDefault="0043453F" w:rsidP="00466E46">
      <w:pPr>
        <w:pStyle w:val="NormalnyWeb"/>
        <w:spacing w:before="0" w:beforeAutospacing="0" w:after="0" w:afterAutospacing="0"/>
        <w:ind w:left="114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Przez</w:t>
      </w:r>
      <w:r w:rsidR="00100680" w:rsidRPr="00FA5B3A">
        <w:rPr>
          <w:b/>
          <w:sz w:val="22"/>
          <w:szCs w:val="22"/>
          <w:u w:val="single"/>
        </w:rPr>
        <w:t xml:space="preserve"> </w:t>
      </w:r>
      <w:r w:rsidR="00466E46" w:rsidRPr="00FA5B3A">
        <w:rPr>
          <w:b/>
          <w:sz w:val="22"/>
          <w:szCs w:val="22"/>
          <w:u w:val="single"/>
        </w:rPr>
        <w:t>dochód</w:t>
      </w:r>
      <w:r w:rsidR="002A1102" w:rsidRPr="00FA5B3A">
        <w:rPr>
          <w:b/>
          <w:sz w:val="22"/>
          <w:szCs w:val="22"/>
          <w:u w:val="single"/>
        </w:rPr>
        <w:t xml:space="preserve"> </w:t>
      </w:r>
      <w:r w:rsidR="00100680" w:rsidRPr="00FA5B3A">
        <w:rPr>
          <w:b/>
          <w:sz w:val="22"/>
          <w:szCs w:val="22"/>
          <w:u w:val="single"/>
        </w:rPr>
        <w:t xml:space="preserve">brutto, o którym mowa w ust. 1, rozumie się </w:t>
      </w:r>
      <w:r w:rsidR="00466E46" w:rsidRPr="00FA5B3A">
        <w:rPr>
          <w:b/>
          <w:sz w:val="22"/>
          <w:szCs w:val="22"/>
          <w:u w:val="single"/>
        </w:rPr>
        <w:t>sumę z pozycji 31, 37, 47, 51, 55, 58, 64, 67 z PIT- 11.</w:t>
      </w:r>
    </w:p>
    <w:p w:rsidR="00997FAF" w:rsidRPr="00FA5B3A" w:rsidRDefault="00997FAF" w:rsidP="00466E46">
      <w:pPr>
        <w:pStyle w:val="NormalnyWeb"/>
        <w:spacing w:before="0" w:beforeAutospacing="0" w:after="0" w:afterAutospacing="0"/>
        <w:ind w:left="1146"/>
        <w:jc w:val="both"/>
        <w:rPr>
          <w:sz w:val="22"/>
          <w:szCs w:val="22"/>
        </w:rPr>
      </w:pPr>
    </w:p>
    <w:p w:rsidR="004135DA" w:rsidRPr="00FA5B3A" w:rsidRDefault="00100680" w:rsidP="004135DA">
      <w:pPr>
        <w:pStyle w:val="NormalnyWeb"/>
        <w:numPr>
          <w:ilvl w:val="0"/>
          <w:numId w:val="26"/>
        </w:numPr>
        <w:jc w:val="both"/>
      </w:pPr>
      <w:r w:rsidRPr="00FA5B3A">
        <w:rPr>
          <w:sz w:val="22"/>
          <w:szCs w:val="22"/>
        </w:rPr>
        <w:t>Podstawą przyznania pomocy finansowej z funduszu jest wniosek osoby uprawnionej</w:t>
      </w:r>
      <w:r w:rsidR="004D1E2A" w:rsidRPr="00FA5B3A">
        <w:rPr>
          <w:sz w:val="22"/>
          <w:szCs w:val="22"/>
        </w:rPr>
        <w:t xml:space="preserve"> złożony w określonym terminie</w:t>
      </w:r>
      <w:r w:rsidR="004135DA" w:rsidRPr="00FA5B3A">
        <w:rPr>
          <w:sz w:val="22"/>
          <w:szCs w:val="22"/>
        </w:rPr>
        <w:t>:</w:t>
      </w:r>
    </w:p>
    <w:p w:rsidR="00FA5B3A" w:rsidRPr="00FA5B3A" w:rsidRDefault="00FA5B3A" w:rsidP="000B7542">
      <w:pPr>
        <w:pStyle w:val="NormalnyWeb"/>
        <w:numPr>
          <w:ilvl w:val="0"/>
          <w:numId w:val="19"/>
        </w:numPr>
        <w:jc w:val="both"/>
        <w:rPr>
          <w:sz w:val="22"/>
          <w:szCs w:val="22"/>
        </w:rPr>
      </w:pPr>
      <w:r w:rsidRPr="00FA5B3A">
        <w:rPr>
          <w:sz w:val="22"/>
          <w:szCs w:val="22"/>
        </w:rPr>
        <w:t>o</w:t>
      </w:r>
      <w:r w:rsidR="004135DA" w:rsidRPr="00FA5B3A">
        <w:rPr>
          <w:sz w:val="22"/>
          <w:szCs w:val="22"/>
        </w:rPr>
        <w:t>świadczenie o sytuacji życiowej, rodzinnej i materialnej osoby korzystającej z ulgowych świadczeń finansowych z ZFŚS do dnia 10 maja w danym roku kalendarzowym</w:t>
      </w:r>
      <w:r w:rsidRPr="00FA5B3A">
        <w:rPr>
          <w:sz w:val="22"/>
          <w:szCs w:val="22"/>
        </w:rPr>
        <w:t>,</w:t>
      </w:r>
    </w:p>
    <w:p w:rsidR="00FA5B3A" w:rsidRPr="00FA5B3A" w:rsidRDefault="00FA5B3A" w:rsidP="000B7542">
      <w:pPr>
        <w:pStyle w:val="NormalnyWeb"/>
        <w:numPr>
          <w:ilvl w:val="0"/>
          <w:numId w:val="19"/>
        </w:numPr>
        <w:jc w:val="both"/>
        <w:rPr>
          <w:sz w:val="22"/>
          <w:szCs w:val="22"/>
        </w:rPr>
      </w:pPr>
      <w:r w:rsidRPr="00FA5B3A">
        <w:rPr>
          <w:sz w:val="22"/>
          <w:szCs w:val="22"/>
        </w:rPr>
        <w:t>w</w:t>
      </w:r>
      <w:r w:rsidR="004135DA" w:rsidRPr="00FA5B3A">
        <w:rPr>
          <w:sz w:val="22"/>
          <w:szCs w:val="22"/>
        </w:rPr>
        <w:t xml:space="preserve">niosek o zapomogę losową nie później niż </w:t>
      </w:r>
      <w:r w:rsidR="008A29A7" w:rsidRPr="00FA5B3A">
        <w:rPr>
          <w:sz w:val="22"/>
          <w:szCs w:val="22"/>
        </w:rPr>
        <w:t>30 dni od dnia zdarzenia</w:t>
      </w:r>
      <w:r w:rsidRPr="00FA5B3A">
        <w:rPr>
          <w:sz w:val="22"/>
          <w:szCs w:val="22"/>
        </w:rPr>
        <w:t>,</w:t>
      </w:r>
    </w:p>
    <w:p w:rsidR="000B7542" w:rsidRPr="00FA5B3A" w:rsidRDefault="000B7542" w:rsidP="000B7542">
      <w:pPr>
        <w:pStyle w:val="NormalnyWeb"/>
        <w:numPr>
          <w:ilvl w:val="0"/>
          <w:numId w:val="19"/>
        </w:numPr>
        <w:jc w:val="both"/>
        <w:rPr>
          <w:sz w:val="22"/>
          <w:szCs w:val="22"/>
        </w:rPr>
      </w:pPr>
      <w:r w:rsidRPr="00FA5B3A">
        <w:rPr>
          <w:sz w:val="22"/>
          <w:szCs w:val="22"/>
        </w:rPr>
        <w:t>w przypadku długotrwałej choroby – zaświadczenie lekarza o długotrwałej, przewlekłej chorobie,</w:t>
      </w:r>
    </w:p>
    <w:p w:rsidR="000B7542" w:rsidRPr="00FA5B3A" w:rsidRDefault="000B7542" w:rsidP="000B754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A5B3A">
        <w:rPr>
          <w:rFonts w:ascii="Times New Roman" w:hAnsi="Times New Roman" w:cs="Times New Roman"/>
        </w:rPr>
        <w:t>w przypadku śmierci członka rodziny – kserokopia odpisu skróconego aktu zgonu,</w:t>
      </w:r>
    </w:p>
    <w:p w:rsidR="000B7542" w:rsidRPr="00FA5B3A" w:rsidRDefault="000B7542" w:rsidP="000B754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FA5B3A">
        <w:rPr>
          <w:rFonts w:ascii="Times New Roman" w:hAnsi="Times New Roman" w:cs="Times New Roman"/>
        </w:rPr>
        <w:t>w przypadku indywidualnych zdarzeń losowych (kradzież, pożar, zalanie, wypadek):</w:t>
      </w:r>
    </w:p>
    <w:p w:rsidR="000B7542" w:rsidRDefault="000B7542" w:rsidP="000B754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A5B3A">
        <w:rPr>
          <w:rFonts w:ascii="Times New Roman" w:hAnsi="Times New Roman" w:cs="Times New Roman"/>
        </w:rPr>
        <w:t>dokumenty potwierdzające zdarzenie losowe,</w:t>
      </w:r>
    </w:p>
    <w:p w:rsidR="002D2C5D" w:rsidRPr="00FA5B3A" w:rsidRDefault="002D2C5D" w:rsidP="002D2C5D">
      <w:pPr>
        <w:pStyle w:val="NormalnyWeb"/>
        <w:numPr>
          <w:ilvl w:val="0"/>
          <w:numId w:val="23"/>
        </w:numPr>
        <w:jc w:val="both"/>
      </w:pPr>
      <w:r w:rsidRPr="00FA5B3A">
        <w:t>dokumenty potwierdzające poniesione koszty związane z usuwaniem skutków zaistniałego zdarzenia losowego,</w:t>
      </w:r>
    </w:p>
    <w:p w:rsidR="008A29A7" w:rsidRDefault="002D2C5D" w:rsidP="002D2C5D">
      <w:pPr>
        <w:pStyle w:val="NormalnyWeb"/>
        <w:numPr>
          <w:ilvl w:val="0"/>
          <w:numId w:val="19"/>
        </w:numPr>
        <w:jc w:val="both"/>
      </w:pPr>
      <w:r>
        <w:t>w</w:t>
      </w:r>
      <w:r w:rsidR="008A29A7" w:rsidRPr="002D2C5D">
        <w:t>niosek o dofinansowanie wypoczynku pracownika oraz członka rodziny do 31 maja w danym roku kalendarzowym,</w:t>
      </w:r>
    </w:p>
    <w:p w:rsidR="002D2C5D" w:rsidRDefault="002D2C5D" w:rsidP="002D2C5D">
      <w:pPr>
        <w:pStyle w:val="NormalnyWeb"/>
        <w:numPr>
          <w:ilvl w:val="0"/>
          <w:numId w:val="19"/>
        </w:numPr>
        <w:ind w:left="1146"/>
        <w:jc w:val="both"/>
      </w:pPr>
      <w:r>
        <w:t>w</w:t>
      </w:r>
      <w:r w:rsidRPr="002D2C5D">
        <w:t>niosek o pomoc na cele mieszkaniowe do 31 maja i do 31 października danego roku kalendarzowego</w:t>
      </w:r>
      <w:r>
        <w:t>.</w:t>
      </w:r>
    </w:p>
    <w:p w:rsidR="001E3A43" w:rsidRPr="002D2C5D" w:rsidRDefault="001E3A43" w:rsidP="002D2C5D">
      <w:pPr>
        <w:pStyle w:val="NormalnyWeb"/>
        <w:numPr>
          <w:ilvl w:val="0"/>
          <w:numId w:val="26"/>
        </w:numPr>
        <w:jc w:val="both"/>
      </w:pPr>
      <w:r w:rsidRPr="002D2C5D">
        <w:rPr>
          <w:sz w:val="22"/>
          <w:szCs w:val="22"/>
        </w:rPr>
        <w:t>Osoba uprawniona może zrezygnować z ujawniania dochodów, deklarując przynależność do grup</w:t>
      </w:r>
      <w:r w:rsidR="004135DA" w:rsidRPr="002D2C5D">
        <w:rPr>
          <w:sz w:val="22"/>
          <w:szCs w:val="22"/>
        </w:rPr>
        <w:t>y</w:t>
      </w:r>
      <w:r w:rsidRPr="002D2C5D">
        <w:rPr>
          <w:sz w:val="22"/>
          <w:szCs w:val="22"/>
        </w:rPr>
        <w:t xml:space="preserve"> osób o najwyższych dochodach.</w:t>
      </w:r>
    </w:p>
    <w:p w:rsidR="001E3A43" w:rsidRPr="002D2C5D" w:rsidRDefault="001E3A43" w:rsidP="001E3A43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2D2C5D">
        <w:rPr>
          <w:sz w:val="22"/>
          <w:szCs w:val="22"/>
        </w:rPr>
        <w:t xml:space="preserve">Wzór oświadczenia o sytuacji życiowej, rodzinnej i materialnej osoby uprawnionej do korzystania ze środków ZFŚS stanowi załącznik nr </w:t>
      </w:r>
      <w:r w:rsidR="005E24EB">
        <w:rPr>
          <w:sz w:val="22"/>
          <w:szCs w:val="22"/>
        </w:rPr>
        <w:t>3</w:t>
      </w:r>
      <w:r w:rsidRPr="002D2C5D">
        <w:rPr>
          <w:sz w:val="22"/>
          <w:szCs w:val="22"/>
        </w:rPr>
        <w:t xml:space="preserve"> do Regulaminu.</w:t>
      </w:r>
    </w:p>
    <w:p w:rsidR="002D2C5D" w:rsidRDefault="002D2C5D" w:rsidP="00997FAF">
      <w:pPr>
        <w:pStyle w:val="NormalnyWeb"/>
        <w:ind w:left="720"/>
        <w:jc w:val="right"/>
        <w:rPr>
          <w:sz w:val="22"/>
          <w:szCs w:val="22"/>
        </w:rPr>
      </w:pPr>
    </w:p>
    <w:p w:rsidR="002D2C5D" w:rsidRDefault="002D2C5D" w:rsidP="00997FAF">
      <w:pPr>
        <w:pStyle w:val="NormalnyWeb"/>
        <w:ind w:left="720"/>
        <w:jc w:val="right"/>
        <w:rPr>
          <w:sz w:val="22"/>
          <w:szCs w:val="22"/>
        </w:rPr>
      </w:pPr>
    </w:p>
    <w:p w:rsidR="002D2C5D" w:rsidRDefault="002D2C5D" w:rsidP="00997FAF">
      <w:pPr>
        <w:pStyle w:val="NormalnyWeb"/>
        <w:ind w:left="720"/>
        <w:jc w:val="right"/>
        <w:rPr>
          <w:sz w:val="22"/>
          <w:szCs w:val="22"/>
        </w:rPr>
      </w:pPr>
    </w:p>
    <w:p w:rsidR="002D2C5D" w:rsidRDefault="002D2C5D" w:rsidP="00997FAF">
      <w:pPr>
        <w:pStyle w:val="NormalnyWeb"/>
        <w:ind w:left="720"/>
        <w:jc w:val="right"/>
        <w:rPr>
          <w:sz w:val="22"/>
          <w:szCs w:val="22"/>
        </w:rPr>
      </w:pPr>
    </w:p>
    <w:p w:rsidR="002D2C5D" w:rsidRDefault="002D2C5D" w:rsidP="00997FAF">
      <w:pPr>
        <w:pStyle w:val="NormalnyWeb"/>
        <w:ind w:left="720"/>
        <w:jc w:val="right"/>
        <w:rPr>
          <w:sz w:val="22"/>
          <w:szCs w:val="22"/>
        </w:rPr>
      </w:pPr>
    </w:p>
    <w:p w:rsidR="00997FAF" w:rsidRPr="00100680" w:rsidRDefault="00997FAF" w:rsidP="00997FAF">
      <w:pPr>
        <w:pStyle w:val="NormalnyWeb"/>
        <w:ind w:left="720"/>
        <w:jc w:val="right"/>
      </w:pPr>
      <w:r w:rsidRPr="00997FAF">
        <w:rPr>
          <w:sz w:val="22"/>
          <w:szCs w:val="22"/>
        </w:rPr>
        <w:t xml:space="preserve">Strona 5 z </w:t>
      </w:r>
      <w:r w:rsidR="001A0A80">
        <w:rPr>
          <w:sz w:val="22"/>
          <w:szCs w:val="22"/>
        </w:rPr>
        <w:t>10</w:t>
      </w:r>
    </w:p>
    <w:p w:rsidR="00F77D91" w:rsidRDefault="00F77D91" w:rsidP="0010068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100680" w:rsidRDefault="00100680" w:rsidP="0010068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Zespół Szkół Gastronomicznych w Łodzi</w:t>
      </w:r>
    </w:p>
    <w:p w:rsidR="00997FAF" w:rsidRDefault="00997FAF" w:rsidP="0010068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997FAF" w:rsidRDefault="00997FAF" w:rsidP="0010068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5F045D" w:rsidRPr="00100680" w:rsidRDefault="005F045D" w:rsidP="0010068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00680">
        <w:rPr>
          <w:sz w:val="22"/>
          <w:szCs w:val="22"/>
        </w:rPr>
        <w:t xml:space="preserve"> </w:t>
      </w:r>
    </w:p>
    <w:p w:rsidR="003A7F69" w:rsidRPr="00FC2260" w:rsidRDefault="003A7F69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ŚWIADCZENIA SOCJALNE</w:t>
      </w:r>
    </w:p>
    <w:p w:rsidR="002D2C5D" w:rsidRDefault="002D2C5D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F69" w:rsidRPr="00FC2260" w:rsidRDefault="003A7F69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00680">
        <w:rPr>
          <w:rFonts w:ascii="Times New Roman" w:hAnsi="Times New Roman" w:cs="Times New Roman"/>
          <w:b/>
          <w:sz w:val="24"/>
          <w:szCs w:val="24"/>
        </w:rPr>
        <w:t>9</w:t>
      </w:r>
    </w:p>
    <w:p w:rsidR="003A7F69" w:rsidRPr="00FC2260" w:rsidRDefault="003A7F69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 xml:space="preserve">FORMY WYPOCZYNKU </w:t>
      </w:r>
    </w:p>
    <w:p w:rsidR="003A7F69" w:rsidRDefault="003A7F69" w:rsidP="003A7F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Dopłata do wypoczynku przysługuje </w:t>
      </w:r>
      <w:r w:rsidR="002A0113">
        <w:rPr>
          <w:rFonts w:ascii="Times New Roman" w:hAnsi="Times New Roman" w:cs="Times New Roman"/>
        </w:rPr>
        <w:t>pracownikom</w:t>
      </w:r>
      <w:r>
        <w:rPr>
          <w:rFonts w:ascii="Times New Roman" w:hAnsi="Times New Roman" w:cs="Times New Roman"/>
        </w:rPr>
        <w:t xml:space="preserve"> 1 raz na 2 lata.</w:t>
      </w:r>
    </w:p>
    <w:p w:rsidR="003A7F69" w:rsidRDefault="003A7F69" w:rsidP="003A7F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osób uprawnionych mogą korzystać z </w:t>
      </w:r>
      <w:r w:rsidR="002A0113">
        <w:rPr>
          <w:rFonts w:ascii="Times New Roman" w:hAnsi="Times New Roman" w:cs="Times New Roman"/>
        </w:rPr>
        <w:t>dofinansowania</w:t>
      </w:r>
      <w:r>
        <w:rPr>
          <w:rFonts w:ascii="Times New Roman" w:hAnsi="Times New Roman" w:cs="Times New Roman"/>
        </w:rPr>
        <w:t xml:space="preserve"> wypoczynku 1 raz w roku.</w:t>
      </w:r>
    </w:p>
    <w:p w:rsidR="003A7F69" w:rsidRDefault="003A7F69" w:rsidP="003A7F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dopłat do wypoczynku jest uzależniona od dochodów przypadających na 1 członka w rodzinie (Załącznik nr 1 do Regulaminu).</w:t>
      </w:r>
    </w:p>
    <w:p w:rsidR="002D2C5D" w:rsidRDefault="002D2C5D" w:rsidP="002D2C5D">
      <w:pPr>
        <w:pStyle w:val="Akapitzlist"/>
        <w:jc w:val="both"/>
        <w:rPr>
          <w:rFonts w:ascii="Times New Roman" w:hAnsi="Times New Roman" w:cs="Times New Roman"/>
        </w:rPr>
      </w:pPr>
    </w:p>
    <w:p w:rsidR="003A7F69" w:rsidRPr="00FC2260" w:rsidRDefault="003A7F69" w:rsidP="00FC2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00680">
        <w:rPr>
          <w:rFonts w:ascii="Times New Roman" w:hAnsi="Times New Roman" w:cs="Times New Roman"/>
          <w:b/>
          <w:sz w:val="24"/>
          <w:szCs w:val="24"/>
        </w:rPr>
        <w:t>10</w:t>
      </w:r>
    </w:p>
    <w:p w:rsidR="00B87EA0" w:rsidRDefault="003A7F69" w:rsidP="00FC2260">
      <w:pPr>
        <w:jc w:val="center"/>
        <w:rPr>
          <w:rFonts w:ascii="Times New Roman" w:hAnsi="Times New Roman" w:cs="Times New Roman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UDZIELANIE POMOCY MATERIALNEJ, RZECZOWEJ LUB FINANSOWEJ</w:t>
      </w:r>
    </w:p>
    <w:p w:rsidR="003A7F69" w:rsidRDefault="003A7F69" w:rsidP="003A7F6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z ZFŚS mogą być przeznaczone na bezzwrotną finansową pomoc w formie :</w:t>
      </w:r>
    </w:p>
    <w:p w:rsidR="003A7F69" w:rsidRDefault="003A7F69" w:rsidP="003A7F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zapomogi w związku z indywidualnymi zdarzeniami losowymi, klęskami żywiołowymi i długotrwałą chorobą </w:t>
      </w:r>
      <w:r w:rsidR="00FB1A84">
        <w:rPr>
          <w:rFonts w:ascii="Times New Roman" w:hAnsi="Times New Roman" w:cs="Times New Roman"/>
        </w:rPr>
        <w:t>lub śmiercią najbliższego członka rodziny tj. współmałżonka lub dzieci.</w:t>
      </w:r>
    </w:p>
    <w:p w:rsidR="00FB1A84" w:rsidRDefault="00FB1A84" w:rsidP="00FB1A8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finansowa w formie zapomogi może być udzielana nie częściej niż 1 raz w roku.</w:t>
      </w:r>
    </w:p>
    <w:p w:rsidR="00FB1A84" w:rsidRDefault="00FB1A84" w:rsidP="00FB1A8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socjalna rozpatruje wnioski dotyczące pomocy socjalnej i informuje zainteresowane osoby o swojej decyzji.</w:t>
      </w:r>
    </w:p>
    <w:p w:rsidR="00FB1A84" w:rsidRDefault="00FB1A84" w:rsidP="00FB1A8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Maksymalną i minimalną wysokość pomocy bezzwrotnej ustala komisja do tego powołana.</w:t>
      </w:r>
    </w:p>
    <w:p w:rsidR="005B3136" w:rsidRDefault="005B3136" w:rsidP="005B313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zdarzeń losowych, takich jak: zalanie, pożar Szkolna Komisja Socjalna ma prawo do przeprowadzenia kontroli na miejscu zdarzenia.</w:t>
      </w:r>
    </w:p>
    <w:p w:rsidR="005B3136" w:rsidRDefault="005B3136" w:rsidP="005B313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wnioskiem o przyznanie zapomogi dla imiennie wskazanej osoby mogą występować też związki zawodowe lub dyrektor ZSG. Wniosek taki wymaga uzasadnienia.</w:t>
      </w:r>
    </w:p>
    <w:p w:rsidR="001337C3" w:rsidRDefault="001337C3" w:rsidP="005B3136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udzielenia pomocy z Funduszu w pierwszej kolejności kwalifikowane są rodziny o najniższym dochodzie na członka rodziny.</w:t>
      </w:r>
    </w:p>
    <w:p w:rsidR="001337C3" w:rsidRDefault="001337C3" w:rsidP="001337C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rozpatrzeniu wniosku i przyznaniu świadczenia sporządza się protokół z imiennym wykazem osób, którym przyznano świadczenie oraz wykazem osób, którym świadczenia nie przyznano.</w:t>
      </w:r>
    </w:p>
    <w:p w:rsidR="002D2C5D" w:rsidRDefault="002D2C5D" w:rsidP="001337C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negatywnym rozpatrzeniu wniosku nie stosuje się trybu odwoławczego – fundusz nie jest roszczeniowy.</w:t>
      </w:r>
    </w:p>
    <w:p w:rsidR="001337C3" w:rsidRDefault="001337C3" w:rsidP="001337C3">
      <w:pPr>
        <w:pStyle w:val="Akapitzlist"/>
        <w:jc w:val="both"/>
        <w:rPr>
          <w:rFonts w:ascii="Times New Roman" w:hAnsi="Times New Roman" w:cs="Times New Roman"/>
        </w:rPr>
      </w:pPr>
    </w:p>
    <w:p w:rsidR="00FC2260" w:rsidRDefault="00FC2260" w:rsidP="00FC2260">
      <w:pPr>
        <w:pStyle w:val="Akapitzlist"/>
        <w:jc w:val="both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2D2C5D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FC2260" w:rsidRDefault="002D2C5D" w:rsidP="00FC2260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6</w:t>
      </w:r>
      <w:r w:rsidR="00FC2260">
        <w:rPr>
          <w:rFonts w:ascii="Times New Roman" w:hAnsi="Times New Roman" w:cs="Times New Roman"/>
        </w:rPr>
        <w:t xml:space="preserve"> z </w:t>
      </w:r>
      <w:r w:rsidR="001A0A80">
        <w:rPr>
          <w:rFonts w:ascii="Times New Roman" w:hAnsi="Times New Roman" w:cs="Times New Roman"/>
        </w:rPr>
        <w:t>10</w:t>
      </w:r>
    </w:p>
    <w:p w:rsidR="00FC2260" w:rsidRDefault="00FC2260" w:rsidP="00FC2260">
      <w:pPr>
        <w:pStyle w:val="Akapitzlist"/>
        <w:jc w:val="right"/>
        <w:rPr>
          <w:rFonts w:ascii="Times New Roman" w:hAnsi="Times New Roman" w:cs="Times New Roman"/>
        </w:rPr>
      </w:pPr>
    </w:p>
    <w:p w:rsidR="00FC2260" w:rsidRDefault="00FC2260" w:rsidP="00FC2260">
      <w:pPr>
        <w:jc w:val="center"/>
        <w:rPr>
          <w:rFonts w:ascii="Times New Roman" w:hAnsi="Times New Roman" w:cs="Times New Roman"/>
          <w:sz w:val="20"/>
          <w:szCs w:val="20"/>
        </w:rPr>
      </w:pPr>
      <w:r w:rsidRPr="005B3136">
        <w:rPr>
          <w:rFonts w:ascii="Times New Roman" w:hAnsi="Times New Roman" w:cs="Times New Roman"/>
          <w:sz w:val="20"/>
          <w:szCs w:val="20"/>
        </w:rPr>
        <w:lastRenderedPageBreak/>
        <w:t>Zespół Szkół Gastronomicznych w Łodzi</w:t>
      </w:r>
    </w:p>
    <w:p w:rsidR="00FC2260" w:rsidRDefault="00FC2260" w:rsidP="00FC2260">
      <w:pPr>
        <w:pStyle w:val="Akapitzlist"/>
        <w:jc w:val="both"/>
        <w:rPr>
          <w:rFonts w:ascii="Times New Roman" w:hAnsi="Times New Roman" w:cs="Times New Roman"/>
        </w:rPr>
      </w:pPr>
    </w:p>
    <w:p w:rsidR="004D754B" w:rsidRPr="0068562F" w:rsidRDefault="004D754B" w:rsidP="005B3136">
      <w:pPr>
        <w:pStyle w:val="Akapitzlist"/>
        <w:jc w:val="right"/>
        <w:rPr>
          <w:rFonts w:ascii="Times New Roman" w:hAnsi="Times New Roman" w:cs="Times New Roman"/>
          <w:color w:val="FF0000"/>
        </w:rPr>
      </w:pPr>
    </w:p>
    <w:p w:rsidR="004D754B" w:rsidRDefault="004D754B" w:rsidP="005B3136">
      <w:pPr>
        <w:pStyle w:val="Akapitzlist"/>
        <w:jc w:val="right"/>
        <w:rPr>
          <w:rFonts w:ascii="Times New Roman" w:hAnsi="Times New Roman" w:cs="Times New Roman"/>
        </w:rPr>
      </w:pPr>
    </w:p>
    <w:p w:rsidR="005B3136" w:rsidRPr="00FC2260" w:rsidRDefault="005B3136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5B3136" w:rsidRPr="00FC2260" w:rsidRDefault="005B3136" w:rsidP="005B3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B3136" w:rsidRDefault="005B3136" w:rsidP="005B31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środków z ZFŚS na określone cele oraz ustalenie zasad ich wykorzystania dokonuje dyrektor szkoły w uzgodnieniu z zakładowymi organizacjami związkowymi.</w:t>
      </w:r>
    </w:p>
    <w:p w:rsidR="005B3136" w:rsidRDefault="005B3136" w:rsidP="005B31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do gospodarowania środkami Funduszu jest </w:t>
      </w:r>
      <w:r w:rsidR="00736A52">
        <w:rPr>
          <w:rFonts w:ascii="Times New Roman" w:hAnsi="Times New Roman" w:cs="Times New Roman"/>
        </w:rPr>
        <w:t>preliminarz budżetowy</w:t>
      </w:r>
    </w:p>
    <w:p w:rsidR="00736A52" w:rsidRDefault="00736A52" w:rsidP="005B31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wydatków z ZFŚS będzie przedstawiona zakładowym organizacjom związkowym po zakończeniu każdego roku, w terminie do końca marca następnego roku.</w:t>
      </w:r>
    </w:p>
    <w:p w:rsidR="00736A52" w:rsidRDefault="00736A52" w:rsidP="00C74C32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zmiany </w:t>
      </w:r>
      <w:r w:rsidR="00C74C32">
        <w:rPr>
          <w:rFonts w:ascii="Times New Roman" w:hAnsi="Times New Roman" w:cs="Times New Roman"/>
        </w:rPr>
        <w:t xml:space="preserve">niniejszego regulaminu mogą być dokonywane po uzgodnieniu z dyrektorem placówki i przedstawicielami związków </w:t>
      </w:r>
      <w:r w:rsidR="00D95933">
        <w:rPr>
          <w:rFonts w:ascii="Times New Roman" w:hAnsi="Times New Roman" w:cs="Times New Roman"/>
        </w:rPr>
        <w:t>zawodowych działających na terenie szkoły</w:t>
      </w:r>
      <w:r w:rsidR="00C74C32">
        <w:rPr>
          <w:rFonts w:ascii="Times New Roman" w:hAnsi="Times New Roman" w:cs="Times New Roman"/>
        </w:rPr>
        <w:t>.</w:t>
      </w:r>
    </w:p>
    <w:p w:rsidR="00C74C32" w:rsidRDefault="00C74C32" w:rsidP="00C74C32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do Regulaminu </w:t>
      </w:r>
      <w:r w:rsidR="00D95933">
        <w:rPr>
          <w:rFonts w:ascii="Times New Roman" w:hAnsi="Times New Roman" w:cs="Times New Roman"/>
        </w:rPr>
        <w:t xml:space="preserve">mogą być </w:t>
      </w:r>
      <w:r>
        <w:rPr>
          <w:rFonts w:ascii="Times New Roman" w:hAnsi="Times New Roman" w:cs="Times New Roman"/>
        </w:rPr>
        <w:t>wprowadzone aneksem</w:t>
      </w:r>
      <w:r w:rsidR="00D95933">
        <w:rPr>
          <w:rFonts w:ascii="Times New Roman" w:hAnsi="Times New Roman" w:cs="Times New Roman"/>
        </w:rPr>
        <w:t>.</w:t>
      </w:r>
    </w:p>
    <w:p w:rsidR="00D95933" w:rsidRDefault="00D95933" w:rsidP="00C74C32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Częścią Regulaminu jako uzupełnienie jego postanowień są załączniki.</w:t>
      </w:r>
    </w:p>
    <w:p w:rsidR="00D95933" w:rsidRDefault="00D95933" w:rsidP="00C74C32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odpłatności za przyznawane świadczenia, usługi oraz kwoty pożyczek określają tabele stanowiące załącznik do Regulaminu.</w:t>
      </w:r>
    </w:p>
    <w:p w:rsidR="00D95933" w:rsidRDefault="00D95933" w:rsidP="00C74C32">
      <w:pPr>
        <w:pStyle w:val="Akapitzlis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niniejszym Regulaminem mają zastosowanie powszechnie obowiązujące prawa.</w:t>
      </w: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Organizacje związkowe: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Pracodawca:</w:t>
      </w: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D95933" w:rsidRDefault="00D95933" w:rsidP="00D95933">
      <w:pPr>
        <w:rPr>
          <w:rFonts w:ascii="Times New Roman" w:hAnsi="Times New Roman" w:cs="Times New Roman"/>
        </w:rPr>
      </w:pPr>
    </w:p>
    <w:p w:rsidR="001337C3" w:rsidRDefault="001337C3" w:rsidP="00D95933">
      <w:pPr>
        <w:jc w:val="right"/>
        <w:rPr>
          <w:rFonts w:ascii="Times New Roman" w:hAnsi="Times New Roman" w:cs="Times New Roman"/>
        </w:rPr>
      </w:pPr>
    </w:p>
    <w:p w:rsidR="001337C3" w:rsidRDefault="001337C3" w:rsidP="00D95933">
      <w:pPr>
        <w:jc w:val="right"/>
        <w:rPr>
          <w:rFonts w:ascii="Times New Roman" w:hAnsi="Times New Roman" w:cs="Times New Roman"/>
        </w:rPr>
      </w:pPr>
    </w:p>
    <w:p w:rsidR="002D2C5D" w:rsidRDefault="002D2C5D" w:rsidP="00D95933">
      <w:pPr>
        <w:jc w:val="right"/>
        <w:rPr>
          <w:rFonts w:ascii="Times New Roman" w:hAnsi="Times New Roman" w:cs="Times New Roman"/>
        </w:rPr>
      </w:pPr>
    </w:p>
    <w:p w:rsidR="002D2C5D" w:rsidRDefault="002D2C5D" w:rsidP="00D95933">
      <w:pPr>
        <w:jc w:val="right"/>
        <w:rPr>
          <w:rFonts w:ascii="Times New Roman" w:hAnsi="Times New Roman" w:cs="Times New Roman"/>
        </w:rPr>
      </w:pPr>
    </w:p>
    <w:p w:rsidR="00D95933" w:rsidRDefault="00D95933" w:rsidP="00D959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</w:t>
      </w:r>
      <w:r w:rsidR="002D2C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z </w:t>
      </w:r>
      <w:r w:rsidR="001A0A80">
        <w:rPr>
          <w:rFonts w:ascii="Times New Roman" w:hAnsi="Times New Roman" w:cs="Times New Roman"/>
        </w:rPr>
        <w:t>10</w:t>
      </w:r>
    </w:p>
    <w:p w:rsidR="00241810" w:rsidRDefault="00241810" w:rsidP="0024181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Zespół Szkół Gastronomicznych w Łodzi</w:t>
      </w:r>
    </w:p>
    <w:p w:rsidR="00241810" w:rsidRDefault="00241810" w:rsidP="002418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1810" w:rsidRDefault="00241810" w:rsidP="0024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241810" w:rsidRPr="00FC2260" w:rsidRDefault="00241810" w:rsidP="0024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DOFINANSOWANIE DO WYPOCZYNKU </w:t>
      </w:r>
    </w:p>
    <w:p w:rsidR="00241810" w:rsidRDefault="00241810" w:rsidP="00241810">
      <w:pPr>
        <w:jc w:val="both"/>
        <w:rPr>
          <w:rFonts w:ascii="Times New Roman" w:hAnsi="Times New Roman" w:cs="Times New Roman"/>
        </w:rPr>
      </w:pPr>
      <w:r w:rsidRPr="004D75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2678"/>
        <w:gridCol w:w="2402"/>
      </w:tblGrid>
      <w:tr w:rsidR="00241810" w:rsidTr="007F56C4">
        <w:tc>
          <w:tcPr>
            <w:tcW w:w="2231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Dochód na członka rodziny</w:t>
            </w:r>
            <w:r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2678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dofinansowania w kwocie brutto dla pracownika </w:t>
            </w:r>
          </w:p>
        </w:tc>
        <w:tc>
          <w:tcPr>
            <w:tcW w:w="2402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dofinansowania na  dziecko w kwocie brutto</w:t>
            </w:r>
          </w:p>
        </w:tc>
      </w:tr>
      <w:tr w:rsidR="00241810" w:rsidTr="007F56C4">
        <w:tc>
          <w:tcPr>
            <w:tcW w:w="2231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2000 zł</w:t>
            </w:r>
          </w:p>
        </w:tc>
        <w:tc>
          <w:tcPr>
            <w:tcW w:w="2678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 zł</w:t>
            </w:r>
          </w:p>
        </w:tc>
        <w:tc>
          <w:tcPr>
            <w:tcW w:w="2402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zł</w:t>
            </w:r>
          </w:p>
        </w:tc>
      </w:tr>
      <w:tr w:rsidR="00241810" w:rsidTr="007F56C4">
        <w:tc>
          <w:tcPr>
            <w:tcW w:w="2231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–</w:t>
            </w:r>
            <w:r w:rsidRPr="004D754B">
              <w:rPr>
                <w:rFonts w:ascii="Times New Roman" w:hAnsi="Times New Roman" w:cs="Times New Roman"/>
              </w:rPr>
              <w:t xml:space="preserve"> 2500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678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 zł</w:t>
            </w:r>
          </w:p>
        </w:tc>
        <w:tc>
          <w:tcPr>
            <w:tcW w:w="2402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zł</w:t>
            </w:r>
          </w:p>
        </w:tc>
      </w:tr>
      <w:tr w:rsidR="00241810" w:rsidTr="007F56C4">
        <w:tc>
          <w:tcPr>
            <w:tcW w:w="2231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2501 – 3000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678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 zł</w:t>
            </w:r>
          </w:p>
        </w:tc>
        <w:tc>
          <w:tcPr>
            <w:tcW w:w="2402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zł</w:t>
            </w:r>
          </w:p>
        </w:tc>
      </w:tr>
      <w:tr w:rsidR="00241810" w:rsidTr="007F56C4">
        <w:tc>
          <w:tcPr>
            <w:tcW w:w="2231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3001 – 3500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678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zł</w:t>
            </w:r>
          </w:p>
        </w:tc>
        <w:tc>
          <w:tcPr>
            <w:tcW w:w="2402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zł</w:t>
            </w:r>
          </w:p>
        </w:tc>
      </w:tr>
      <w:tr w:rsidR="00241810" w:rsidTr="007F56C4">
        <w:tc>
          <w:tcPr>
            <w:tcW w:w="2231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3501</w:t>
            </w:r>
            <w:r>
              <w:rPr>
                <w:rFonts w:ascii="Times New Roman" w:hAnsi="Times New Roman" w:cs="Times New Roman"/>
              </w:rPr>
              <w:t xml:space="preserve"> i więcej</w:t>
            </w:r>
          </w:p>
        </w:tc>
        <w:tc>
          <w:tcPr>
            <w:tcW w:w="2678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zł</w:t>
            </w:r>
          </w:p>
        </w:tc>
        <w:tc>
          <w:tcPr>
            <w:tcW w:w="2402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zł</w:t>
            </w:r>
          </w:p>
        </w:tc>
      </w:tr>
    </w:tbl>
    <w:p w:rsidR="00241810" w:rsidRPr="00FC2260" w:rsidRDefault="00241810" w:rsidP="00241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0B4">
        <w:rPr>
          <w:rFonts w:ascii="Times New Roman" w:hAnsi="Times New Roman" w:cs="Times New Roman"/>
          <w:b/>
          <w:i/>
          <w:sz w:val="24"/>
          <w:szCs w:val="24"/>
        </w:rPr>
        <w:t xml:space="preserve">Dofinansowanie do wypoczynku przysługuje pracownikowi </w:t>
      </w:r>
      <w:r w:rsidRPr="00BA70B4">
        <w:rPr>
          <w:rFonts w:ascii="Times New Roman" w:hAnsi="Times New Roman" w:cs="Times New Roman"/>
          <w:b/>
          <w:i/>
          <w:sz w:val="24"/>
          <w:szCs w:val="24"/>
          <w:u w:val="single"/>
        </w:rPr>
        <w:t>1 raz na 2 lata</w:t>
      </w:r>
      <w:r w:rsidRPr="00BA70B4">
        <w:rPr>
          <w:rFonts w:ascii="Times New Roman" w:hAnsi="Times New Roman" w:cs="Times New Roman"/>
          <w:b/>
          <w:i/>
          <w:sz w:val="24"/>
          <w:szCs w:val="24"/>
        </w:rPr>
        <w:t xml:space="preserve"> natomiast dziecku/dzieciom pracownika </w:t>
      </w:r>
      <w:r w:rsidRPr="00BA70B4">
        <w:rPr>
          <w:rFonts w:ascii="Times New Roman" w:hAnsi="Times New Roman" w:cs="Times New Roman"/>
          <w:b/>
          <w:i/>
          <w:sz w:val="24"/>
          <w:szCs w:val="24"/>
          <w:u w:val="single"/>
        </w:rPr>
        <w:t>1 raz w roku</w:t>
      </w:r>
      <w:r w:rsidRPr="00BA70B4">
        <w:rPr>
          <w:rFonts w:ascii="Times New Roman" w:hAnsi="Times New Roman" w:cs="Times New Roman"/>
          <w:b/>
          <w:i/>
          <w:sz w:val="24"/>
          <w:szCs w:val="24"/>
        </w:rPr>
        <w:t>. Pracownik/dziecko może skorzystać tylko z jednej formy dofinansowania w ustalonym terminie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1810" w:rsidRDefault="00241810" w:rsidP="00241810">
      <w:pPr>
        <w:jc w:val="both"/>
        <w:rPr>
          <w:rFonts w:ascii="Times New Roman" w:hAnsi="Times New Roman" w:cs="Times New Roman"/>
        </w:rPr>
      </w:pPr>
    </w:p>
    <w:p w:rsidR="00241810" w:rsidRPr="00FC2260" w:rsidRDefault="00241810" w:rsidP="0024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DOFINANSOWANIE ŚWIADCZENIA PIENIĘŻNEGO Z OKAZJI ŚWIĄT BOŻEGONARODZENIA</w:t>
      </w:r>
    </w:p>
    <w:p w:rsidR="00241810" w:rsidRDefault="00241810" w:rsidP="00241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7"/>
        <w:gridCol w:w="2683"/>
        <w:gridCol w:w="1977"/>
      </w:tblGrid>
      <w:tr w:rsidR="00241810" w:rsidTr="007F56C4">
        <w:tc>
          <w:tcPr>
            <w:tcW w:w="2227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Dochód na członka rodziny</w:t>
            </w:r>
            <w:r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268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Dofinansowanie dla pracownika w kwocie brutto </w:t>
            </w:r>
          </w:p>
        </w:tc>
        <w:tc>
          <w:tcPr>
            <w:tcW w:w="1977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dofinansowania na 2 i kolejne dziecko w kwocie brutto </w:t>
            </w:r>
          </w:p>
        </w:tc>
      </w:tr>
      <w:tr w:rsidR="00241810" w:rsidTr="007F56C4">
        <w:tc>
          <w:tcPr>
            <w:tcW w:w="2227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 2000 zł</w:t>
            </w:r>
          </w:p>
        </w:tc>
        <w:tc>
          <w:tcPr>
            <w:tcW w:w="268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zł</w:t>
            </w:r>
          </w:p>
        </w:tc>
        <w:tc>
          <w:tcPr>
            <w:tcW w:w="1977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zł</w:t>
            </w:r>
          </w:p>
        </w:tc>
      </w:tr>
      <w:tr w:rsidR="00241810" w:rsidTr="007F56C4">
        <w:tc>
          <w:tcPr>
            <w:tcW w:w="2227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–</w:t>
            </w:r>
            <w:r w:rsidRPr="004D754B">
              <w:rPr>
                <w:rFonts w:ascii="Times New Roman" w:hAnsi="Times New Roman" w:cs="Times New Roman"/>
              </w:rPr>
              <w:t xml:space="preserve"> 2500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68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zł</w:t>
            </w:r>
          </w:p>
        </w:tc>
        <w:tc>
          <w:tcPr>
            <w:tcW w:w="1977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zł</w:t>
            </w:r>
          </w:p>
        </w:tc>
      </w:tr>
      <w:tr w:rsidR="00241810" w:rsidTr="007F56C4">
        <w:tc>
          <w:tcPr>
            <w:tcW w:w="2227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2501 – 3000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68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zł</w:t>
            </w:r>
          </w:p>
        </w:tc>
        <w:tc>
          <w:tcPr>
            <w:tcW w:w="1977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zł</w:t>
            </w:r>
          </w:p>
        </w:tc>
      </w:tr>
      <w:tr w:rsidR="00241810" w:rsidTr="007F56C4">
        <w:tc>
          <w:tcPr>
            <w:tcW w:w="2227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3001 – 3500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68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zł</w:t>
            </w:r>
          </w:p>
        </w:tc>
        <w:tc>
          <w:tcPr>
            <w:tcW w:w="1977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zł</w:t>
            </w:r>
          </w:p>
        </w:tc>
      </w:tr>
      <w:tr w:rsidR="00241810" w:rsidTr="007F56C4">
        <w:tc>
          <w:tcPr>
            <w:tcW w:w="2227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3501</w:t>
            </w:r>
            <w:r>
              <w:rPr>
                <w:rFonts w:ascii="Times New Roman" w:hAnsi="Times New Roman" w:cs="Times New Roman"/>
              </w:rPr>
              <w:t xml:space="preserve"> i więcej</w:t>
            </w:r>
          </w:p>
        </w:tc>
        <w:tc>
          <w:tcPr>
            <w:tcW w:w="268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zł</w:t>
            </w:r>
          </w:p>
        </w:tc>
        <w:tc>
          <w:tcPr>
            <w:tcW w:w="1977" w:type="dxa"/>
          </w:tcPr>
          <w:p w:rsidR="00241810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zł</w:t>
            </w:r>
          </w:p>
        </w:tc>
      </w:tr>
    </w:tbl>
    <w:p w:rsidR="00241810" w:rsidRDefault="00241810" w:rsidP="00241810">
      <w:pPr>
        <w:jc w:val="both"/>
        <w:rPr>
          <w:rFonts w:ascii="Times New Roman" w:hAnsi="Times New Roman" w:cs="Times New Roman"/>
        </w:rPr>
      </w:pPr>
    </w:p>
    <w:p w:rsidR="00241810" w:rsidRDefault="00241810" w:rsidP="00241810">
      <w:pPr>
        <w:jc w:val="both"/>
        <w:rPr>
          <w:rFonts w:ascii="Times New Roman" w:hAnsi="Times New Roman" w:cs="Times New Roman"/>
        </w:rPr>
      </w:pPr>
    </w:p>
    <w:p w:rsidR="00241810" w:rsidRPr="00FC2260" w:rsidRDefault="00241810" w:rsidP="0024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DOFINANSOWANIE DO DZIAŁALNOŚCI KULTURALNO-OŚWIATOWEJ I SPORTOWEJ DLA PRACOWNIKÓW</w:t>
      </w:r>
      <w:r w:rsidRPr="00FC2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810" w:rsidRDefault="00241810" w:rsidP="002418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241810" w:rsidTr="007F56C4">
        <w:tc>
          <w:tcPr>
            <w:tcW w:w="4786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Dochód na członka rodziny</w:t>
            </w:r>
            <w:r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510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dofinansowania dla pracownika </w:t>
            </w:r>
          </w:p>
        </w:tc>
      </w:tr>
      <w:tr w:rsidR="00241810" w:rsidTr="007F56C4">
        <w:tc>
          <w:tcPr>
            <w:tcW w:w="4786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2000 zł</w:t>
            </w:r>
          </w:p>
        </w:tc>
        <w:tc>
          <w:tcPr>
            <w:tcW w:w="510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241810" w:rsidTr="007F56C4">
        <w:tc>
          <w:tcPr>
            <w:tcW w:w="4786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 xml:space="preserve">2001 </w:t>
            </w:r>
            <w:r>
              <w:rPr>
                <w:rFonts w:ascii="Times New Roman" w:hAnsi="Times New Roman" w:cs="Times New Roman"/>
              </w:rPr>
              <w:t>–</w:t>
            </w:r>
            <w:r w:rsidRPr="004D754B">
              <w:rPr>
                <w:rFonts w:ascii="Times New Roman" w:hAnsi="Times New Roman" w:cs="Times New Roman"/>
              </w:rPr>
              <w:t xml:space="preserve"> 2500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510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241810" w:rsidTr="007F56C4">
        <w:tc>
          <w:tcPr>
            <w:tcW w:w="4786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2501 – 3000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510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</w:tr>
      <w:tr w:rsidR="00241810" w:rsidTr="007F56C4">
        <w:tc>
          <w:tcPr>
            <w:tcW w:w="4786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3001 – 3500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510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</w:tr>
      <w:tr w:rsidR="00241810" w:rsidTr="007F56C4">
        <w:tc>
          <w:tcPr>
            <w:tcW w:w="4786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 w:rsidRPr="004D754B">
              <w:rPr>
                <w:rFonts w:ascii="Times New Roman" w:hAnsi="Times New Roman" w:cs="Times New Roman"/>
              </w:rPr>
              <w:t>3501</w:t>
            </w:r>
            <w:r>
              <w:rPr>
                <w:rFonts w:ascii="Times New Roman" w:hAnsi="Times New Roman" w:cs="Times New Roman"/>
              </w:rPr>
              <w:t xml:space="preserve"> i więcej</w:t>
            </w:r>
          </w:p>
        </w:tc>
        <w:tc>
          <w:tcPr>
            <w:tcW w:w="5103" w:type="dxa"/>
          </w:tcPr>
          <w:p w:rsidR="00241810" w:rsidRPr="004D754B" w:rsidRDefault="00241810" w:rsidP="007F5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77%</w:t>
            </w:r>
          </w:p>
        </w:tc>
      </w:tr>
    </w:tbl>
    <w:p w:rsidR="00241810" w:rsidRDefault="00241810" w:rsidP="00241810">
      <w:pPr>
        <w:jc w:val="both"/>
        <w:rPr>
          <w:rFonts w:ascii="Times New Roman" w:hAnsi="Times New Roman" w:cs="Times New Roman"/>
        </w:rPr>
      </w:pPr>
    </w:p>
    <w:p w:rsidR="00241810" w:rsidRDefault="00241810" w:rsidP="00241810">
      <w:pPr>
        <w:jc w:val="both"/>
        <w:rPr>
          <w:rFonts w:ascii="Times New Roman" w:hAnsi="Times New Roman" w:cs="Times New Roman"/>
        </w:rPr>
      </w:pPr>
    </w:p>
    <w:p w:rsidR="00241810" w:rsidRDefault="00241810" w:rsidP="00241810">
      <w:pPr>
        <w:jc w:val="both"/>
        <w:rPr>
          <w:rFonts w:ascii="Times New Roman" w:hAnsi="Times New Roman" w:cs="Times New Roman"/>
        </w:rPr>
      </w:pPr>
    </w:p>
    <w:p w:rsidR="00241810" w:rsidRDefault="00241810" w:rsidP="002418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8 z </w:t>
      </w:r>
      <w:r w:rsidR="001A0A80">
        <w:rPr>
          <w:rFonts w:ascii="Times New Roman" w:hAnsi="Times New Roman" w:cs="Times New Roman"/>
        </w:rPr>
        <w:t>10</w:t>
      </w:r>
    </w:p>
    <w:p w:rsidR="00241810" w:rsidRPr="004D754B" w:rsidRDefault="00241810" w:rsidP="00241810">
      <w:pPr>
        <w:jc w:val="right"/>
        <w:rPr>
          <w:rFonts w:ascii="Times New Roman" w:hAnsi="Times New Roman" w:cs="Times New Roman"/>
        </w:rPr>
      </w:pPr>
    </w:p>
    <w:p w:rsidR="00AD6BB5" w:rsidRDefault="00503685" w:rsidP="005036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Zespół Szkół Gastronomicznych w Łodzi</w:t>
      </w:r>
    </w:p>
    <w:p w:rsidR="00503685" w:rsidRDefault="00503685" w:rsidP="00503685">
      <w:pPr>
        <w:jc w:val="both"/>
        <w:rPr>
          <w:rFonts w:ascii="Times New Roman" w:hAnsi="Times New Roman" w:cs="Times New Roman"/>
        </w:rPr>
      </w:pPr>
    </w:p>
    <w:p w:rsidR="00503685" w:rsidRPr="00503685" w:rsidRDefault="00503685" w:rsidP="00503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85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5B3136" w:rsidRDefault="005B3136" w:rsidP="005B3136">
      <w:pPr>
        <w:jc w:val="both"/>
        <w:rPr>
          <w:rFonts w:ascii="Times New Roman" w:hAnsi="Times New Roman" w:cs="Times New Roman"/>
        </w:rPr>
      </w:pPr>
    </w:p>
    <w:p w:rsidR="00503685" w:rsidRDefault="00503685" w:rsidP="005B31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na cele mieszkaniowe oraz udzielanie pomocy finansowej:</w:t>
      </w:r>
    </w:p>
    <w:p w:rsidR="00503685" w:rsidRDefault="00503685" w:rsidP="005036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Pożyczki remontowe (Art. 7 pkt 1d i 1e Regulamin ZFŚS) 7000,00 złotych.</w:t>
      </w:r>
    </w:p>
    <w:p w:rsidR="00503685" w:rsidRDefault="00503685" w:rsidP="00503685">
      <w:pPr>
        <w:pStyle w:val="Akapitzlist"/>
        <w:jc w:val="both"/>
        <w:rPr>
          <w:rFonts w:ascii="Times New Roman" w:hAnsi="Times New Roman" w:cs="Times New Roman"/>
        </w:rPr>
      </w:pPr>
    </w:p>
    <w:p w:rsidR="00503685" w:rsidRDefault="00503685" w:rsidP="005036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Pożyczki na adaptację pomieszczeń (Art. 7 pkt 1c Regulamin ZFŚS) 10000,00 złotych.</w:t>
      </w:r>
    </w:p>
    <w:p w:rsidR="00503685" w:rsidRPr="00503685" w:rsidRDefault="00503685" w:rsidP="00503685">
      <w:pPr>
        <w:pStyle w:val="Akapitzlist"/>
        <w:rPr>
          <w:rFonts w:ascii="Times New Roman" w:hAnsi="Times New Roman" w:cs="Times New Roman"/>
        </w:rPr>
      </w:pPr>
    </w:p>
    <w:p w:rsidR="00503685" w:rsidRDefault="00503685" w:rsidP="005036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Pożyczki budowlane (Art. 7 pkt 1a i 1b Regulamin ZFŚS) 15000,00 złotych.</w:t>
      </w:r>
    </w:p>
    <w:p w:rsidR="00503685" w:rsidRPr="00503685" w:rsidRDefault="00503685" w:rsidP="00503685">
      <w:pPr>
        <w:pStyle w:val="Akapitzlist"/>
        <w:rPr>
          <w:rFonts w:ascii="Times New Roman" w:hAnsi="Times New Roman" w:cs="Times New Roman"/>
        </w:rPr>
      </w:pPr>
    </w:p>
    <w:p w:rsidR="00503685" w:rsidRDefault="00503685" w:rsidP="0050368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finansowa bezzwrotna – zapomoga (Art. 9 Regulamin ZFŚS)</w:t>
      </w:r>
    </w:p>
    <w:p w:rsidR="00503685" w:rsidRPr="00503685" w:rsidRDefault="00503685" w:rsidP="00503685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200,00 złotych do 3000,00 złotych.</w:t>
      </w:r>
    </w:p>
    <w:p w:rsidR="00503685" w:rsidRPr="00503685" w:rsidRDefault="00503685" w:rsidP="00503685">
      <w:pPr>
        <w:pStyle w:val="Akapitzlist"/>
        <w:jc w:val="both"/>
        <w:rPr>
          <w:rFonts w:ascii="Times New Roman" w:hAnsi="Times New Roman" w:cs="Times New Roman"/>
        </w:rPr>
      </w:pPr>
    </w:p>
    <w:p w:rsidR="003A1DAF" w:rsidRPr="003A1DAF" w:rsidRDefault="003A1DAF" w:rsidP="003A1DAF">
      <w:pPr>
        <w:jc w:val="both"/>
        <w:rPr>
          <w:rFonts w:ascii="Times New Roman" w:hAnsi="Times New Roman" w:cs="Times New Roman"/>
        </w:rPr>
      </w:pPr>
    </w:p>
    <w:p w:rsidR="003A1DAF" w:rsidRPr="003A1DAF" w:rsidRDefault="003A1DAF" w:rsidP="003A1DAF">
      <w:pPr>
        <w:jc w:val="both"/>
        <w:rPr>
          <w:rFonts w:ascii="Times New Roman" w:hAnsi="Times New Roman" w:cs="Times New Roman"/>
        </w:rPr>
      </w:pPr>
    </w:p>
    <w:p w:rsidR="00411492" w:rsidRPr="00411492" w:rsidRDefault="00411492" w:rsidP="00411492">
      <w:pPr>
        <w:pStyle w:val="Akapitzlist"/>
        <w:jc w:val="right"/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3350E7" w:rsidRDefault="003350E7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>
      <w:pPr>
        <w:rPr>
          <w:rFonts w:ascii="Times New Roman" w:hAnsi="Times New Roman" w:cs="Times New Roman"/>
        </w:rPr>
      </w:pPr>
    </w:p>
    <w:p w:rsidR="00503685" w:rsidRDefault="00503685" w:rsidP="005036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</w:t>
      </w:r>
      <w:r w:rsidR="002418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z </w:t>
      </w:r>
      <w:r w:rsidR="001A0A80">
        <w:rPr>
          <w:rFonts w:ascii="Times New Roman" w:hAnsi="Times New Roman" w:cs="Times New Roman"/>
        </w:rPr>
        <w:t>10</w:t>
      </w:r>
    </w:p>
    <w:p w:rsidR="001A0A80" w:rsidRDefault="001A0A80" w:rsidP="001A0A8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Zespół Szkół Gastronomicznych w Łodzi</w:t>
      </w:r>
    </w:p>
    <w:p w:rsidR="001A0A80" w:rsidRDefault="001A0A80" w:rsidP="001A0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6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C2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80F" w:rsidRDefault="00C6080F" w:rsidP="001A0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F51CB5" w:rsidP="00F51CB5">
      <w:pPr>
        <w:jc w:val="center"/>
        <w:rPr>
          <w:b/>
        </w:rPr>
      </w:pPr>
      <w:r w:rsidRPr="00F51CB5">
        <w:rPr>
          <w:b/>
        </w:rPr>
        <w:t>Oświadczenie o sytuacji życiowej, rodzinnej i materialnej osoby korzystającej z ulgowych świadczeń finansowych z ZFŚS</w:t>
      </w:r>
    </w:p>
    <w:p w:rsidR="00C6080F" w:rsidRDefault="00C6080F" w:rsidP="00C6080F">
      <w:pPr>
        <w:jc w:val="right"/>
      </w:pPr>
    </w:p>
    <w:p w:rsidR="00C6080F" w:rsidRPr="00C6080F" w:rsidRDefault="00C6080F" w:rsidP="00C6080F">
      <w:pPr>
        <w:jc w:val="right"/>
      </w:pPr>
      <w:r w:rsidRPr="0038631F">
        <w:rPr>
          <w:sz w:val="20"/>
          <w:szCs w:val="20"/>
        </w:rPr>
        <w:t>Łódź, dn</w:t>
      </w:r>
      <w:r w:rsidRPr="00C6080F">
        <w:t>. …………………………</w:t>
      </w:r>
    </w:p>
    <w:p w:rsidR="00C6080F" w:rsidRDefault="00C6080F" w:rsidP="00F51CB5">
      <w:pPr>
        <w:jc w:val="center"/>
        <w:rPr>
          <w:b/>
        </w:rPr>
      </w:pPr>
    </w:p>
    <w:p w:rsidR="00F51CB5" w:rsidRPr="00F51CB5" w:rsidRDefault="00F51CB5" w:rsidP="00F51CB5">
      <w:pPr>
        <w:spacing w:after="0" w:line="120" w:lineRule="auto"/>
        <w:rPr>
          <w:rFonts w:ascii="Times New Roman" w:hAnsi="Times New Roman" w:cs="Times New Roman"/>
        </w:rPr>
      </w:pPr>
      <w:r w:rsidRPr="00F51CB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</w:t>
      </w: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Pr="00F51CB5">
        <w:rPr>
          <w:rFonts w:ascii="Times New Roman" w:hAnsi="Times New Roman" w:cs="Times New Roman"/>
          <w:sz w:val="14"/>
          <w:szCs w:val="14"/>
        </w:rPr>
        <w:t>(imię i nazwisko)</w:t>
      </w: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Pr="00F51CB5" w:rsidRDefault="00F51CB5" w:rsidP="00F51CB5">
      <w:pPr>
        <w:spacing w:after="0" w:line="120" w:lineRule="auto"/>
        <w:rPr>
          <w:rFonts w:ascii="Times New Roman" w:hAnsi="Times New Roman" w:cs="Times New Roman"/>
        </w:rPr>
      </w:pPr>
      <w:r w:rsidRPr="00F51CB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.................</w:t>
      </w:r>
    </w:p>
    <w:p w:rsidR="00F51CB5" w:rsidRDefault="00F51CB5" w:rsidP="00F51CB5">
      <w:pPr>
        <w:spacing w:after="0" w:line="120" w:lineRule="auto"/>
        <w:ind w:left="708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(adres zamieszkania)</w:t>
      </w: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Pr="00F51CB5" w:rsidRDefault="00F51CB5" w:rsidP="00F51CB5">
      <w:pPr>
        <w:spacing w:after="0" w:line="120" w:lineRule="auto"/>
        <w:rPr>
          <w:rFonts w:ascii="Times New Roman" w:hAnsi="Times New Roman" w:cs="Times New Roman"/>
        </w:rPr>
      </w:pPr>
      <w:r w:rsidRPr="00F51CB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</w:t>
      </w:r>
    </w:p>
    <w:p w:rsidR="00F51CB5" w:rsidRDefault="00F51CB5" w:rsidP="00F51CB5">
      <w:pPr>
        <w:spacing w:after="0" w:line="120" w:lineRule="auto"/>
        <w:ind w:left="708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(stanowisko)</w:t>
      </w: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Pr="00F51CB5" w:rsidRDefault="00F51CB5" w:rsidP="00F51CB5">
      <w:pPr>
        <w:spacing w:after="0" w:line="120" w:lineRule="auto"/>
        <w:rPr>
          <w:rFonts w:ascii="Times New Roman" w:hAnsi="Times New Roman" w:cs="Times New Roman"/>
        </w:rPr>
      </w:pPr>
      <w:r w:rsidRPr="00F51CB5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</w:t>
      </w:r>
    </w:p>
    <w:p w:rsidR="00F51CB5" w:rsidRDefault="00F51CB5" w:rsidP="00F51CB5">
      <w:pPr>
        <w:spacing w:after="0" w:line="120" w:lineRule="auto"/>
        <w:ind w:left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(inne informacje: staż pracy, forma zatrudnienia)</w:t>
      </w:r>
    </w:p>
    <w:p w:rsidR="00F51CB5" w:rsidRDefault="00F51CB5" w:rsidP="00234B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34BFF" w:rsidRDefault="00234BFF" w:rsidP="00234B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6080F" w:rsidRDefault="00C6080F" w:rsidP="00234B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6080F" w:rsidRDefault="00C6080F" w:rsidP="00234B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34BFF" w:rsidRPr="00C6080F" w:rsidRDefault="00234BFF" w:rsidP="0023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80F">
        <w:rPr>
          <w:rFonts w:ascii="Times New Roman" w:hAnsi="Times New Roman" w:cs="Times New Roman"/>
          <w:sz w:val="20"/>
          <w:szCs w:val="20"/>
        </w:rPr>
        <w:t>Informuję, że w skład mojej rodziny, łącznie ze mną wchodzą następujące osoby:</w:t>
      </w:r>
    </w:p>
    <w:p w:rsidR="00234BFF" w:rsidRDefault="00234BFF" w:rsidP="00234B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724"/>
        <w:gridCol w:w="1630"/>
        <w:gridCol w:w="1630"/>
        <w:gridCol w:w="1630"/>
        <w:gridCol w:w="1630"/>
      </w:tblGrid>
      <w:tr w:rsidR="00234BFF" w:rsidTr="00B27132">
        <w:tc>
          <w:tcPr>
            <w:tcW w:w="534" w:type="dxa"/>
          </w:tcPr>
          <w:p w:rsidR="00234BFF" w:rsidRDefault="00234BFF" w:rsidP="0023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24" w:type="dxa"/>
            <w:vAlign w:val="center"/>
          </w:tcPr>
          <w:p w:rsidR="00234BFF" w:rsidRDefault="00234BFF" w:rsidP="00B27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630" w:type="dxa"/>
            <w:vAlign w:val="center"/>
          </w:tcPr>
          <w:p w:rsidR="00234BFF" w:rsidRDefault="00234BFF" w:rsidP="00B27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1630" w:type="dxa"/>
            <w:vAlign w:val="center"/>
          </w:tcPr>
          <w:p w:rsidR="00234BFF" w:rsidRDefault="00234BFF" w:rsidP="00B27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1630" w:type="dxa"/>
            <w:vAlign w:val="center"/>
          </w:tcPr>
          <w:p w:rsidR="00234BFF" w:rsidRDefault="00234BFF" w:rsidP="00B27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nauki</w:t>
            </w:r>
          </w:p>
        </w:tc>
        <w:tc>
          <w:tcPr>
            <w:tcW w:w="1630" w:type="dxa"/>
            <w:vAlign w:val="center"/>
          </w:tcPr>
          <w:p w:rsidR="00234BFF" w:rsidRDefault="00234BFF" w:rsidP="00B27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Dochód brutto</w:t>
            </w:r>
            <w:r w:rsidR="0043453F">
              <w:rPr>
                <w:rFonts w:ascii="Times New Roman" w:hAnsi="Times New Roman" w:cs="Times New Roman"/>
              </w:rPr>
              <w:t>*</w:t>
            </w:r>
          </w:p>
        </w:tc>
      </w:tr>
      <w:tr w:rsidR="00234BFF" w:rsidTr="00234BFF">
        <w:tc>
          <w:tcPr>
            <w:tcW w:w="534" w:type="dxa"/>
          </w:tcPr>
          <w:p w:rsidR="00234BFF" w:rsidRDefault="00234BFF" w:rsidP="0023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4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4BFF" w:rsidTr="00234BFF">
        <w:tc>
          <w:tcPr>
            <w:tcW w:w="534" w:type="dxa"/>
          </w:tcPr>
          <w:p w:rsidR="00234BFF" w:rsidRDefault="00234BFF" w:rsidP="0023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4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4BFF" w:rsidTr="00234BFF">
        <w:tc>
          <w:tcPr>
            <w:tcW w:w="534" w:type="dxa"/>
          </w:tcPr>
          <w:p w:rsidR="00234BFF" w:rsidRDefault="00234BFF" w:rsidP="0023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4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4BFF" w:rsidTr="00234BFF">
        <w:tc>
          <w:tcPr>
            <w:tcW w:w="534" w:type="dxa"/>
          </w:tcPr>
          <w:p w:rsidR="00234BFF" w:rsidRDefault="00234BFF" w:rsidP="0023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4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4BFF" w:rsidTr="00234BFF">
        <w:tc>
          <w:tcPr>
            <w:tcW w:w="534" w:type="dxa"/>
          </w:tcPr>
          <w:p w:rsidR="00234BFF" w:rsidRDefault="00234BFF" w:rsidP="0023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4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34BFF" w:rsidTr="00234BFF">
        <w:tc>
          <w:tcPr>
            <w:tcW w:w="534" w:type="dxa"/>
          </w:tcPr>
          <w:p w:rsidR="00234BFF" w:rsidRDefault="00234BFF" w:rsidP="0023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4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30" w:type="dxa"/>
          </w:tcPr>
          <w:p w:rsidR="00234BFF" w:rsidRPr="0038631F" w:rsidRDefault="00234BFF" w:rsidP="00234BF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34BFF" w:rsidRDefault="00234BFF" w:rsidP="00234B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4BFF" w:rsidRPr="00C6080F" w:rsidRDefault="00234BFF" w:rsidP="0023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80F">
        <w:rPr>
          <w:rFonts w:ascii="Times New Roman" w:hAnsi="Times New Roman" w:cs="Times New Roman"/>
          <w:sz w:val="20"/>
          <w:szCs w:val="20"/>
        </w:rPr>
        <w:t>Łączny roczny dochód brutto wszystkich członków mojej rodziny za cały ………</w:t>
      </w:r>
      <w:r w:rsidR="00C6080F">
        <w:rPr>
          <w:rFonts w:ascii="Times New Roman" w:hAnsi="Times New Roman" w:cs="Times New Roman"/>
          <w:sz w:val="20"/>
          <w:szCs w:val="20"/>
        </w:rPr>
        <w:t>…</w:t>
      </w:r>
      <w:r w:rsidRPr="00C6080F">
        <w:rPr>
          <w:rFonts w:ascii="Times New Roman" w:hAnsi="Times New Roman" w:cs="Times New Roman"/>
          <w:sz w:val="20"/>
          <w:szCs w:val="20"/>
        </w:rPr>
        <w:t xml:space="preserve"> rok wynosi</w:t>
      </w:r>
      <w:r w:rsidR="00C6080F">
        <w:rPr>
          <w:rFonts w:ascii="Times New Roman" w:hAnsi="Times New Roman" w:cs="Times New Roman"/>
          <w:sz w:val="20"/>
          <w:szCs w:val="20"/>
        </w:rPr>
        <w:t xml:space="preserve"> ………..</w:t>
      </w:r>
      <w:r w:rsidRPr="00C6080F">
        <w:rPr>
          <w:rFonts w:ascii="Times New Roman" w:hAnsi="Times New Roman" w:cs="Times New Roman"/>
          <w:sz w:val="20"/>
          <w:szCs w:val="20"/>
        </w:rPr>
        <w:t>…………….zł</w:t>
      </w:r>
    </w:p>
    <w:p w:rsidR="00234BFF" w:rsidRPr="00C6080F" w:rsidRDefault="00234BFF" w:rsidP="0023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BFF" w:rsidRPr="00C6080F" w:rsidRDefault="00234BFF" w:rsidP="0023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80F">
        <w:rPr>
          <w:rFonts w:ascii="Times New Roman" w:hAnsi="Times New Roman" w:cs="Times New Roman"/>
          <w:sz w:val="20"/>
          <w:szCs w:val="20"/>
        </w:rPr>
        <w:t>(słownie)………………………………………………………………………………………………...</w:t>
      </w:r>
      <w:r w:rsidR="00C6080F">
        <w:rPr>
          <w:rFonts w:ascii="Times New Roman" w:hAnsi="Times New Roman" w:cs="Times New Roman"/>
          <w:sz w:val="20"/>
          <w:szCs w:val="20"/>
        </w:rPr>
        <w:t>..................</w:t>
      </w:r>
      <w:r w:rsidRPr="00C6080F">
        <w:rPr>
          <w:rFonts w:ascii="Times New Roman" w:hAnsi="Times New Roman" w:cs="Times New Roman"/>
          <w:sz w:val="20"/>
          <w:szCs w:val="20"/>
        </w:rPr>
        <w:t>………</w:t>
      </w:r>
    </w:p>
    <w:p w:rsidR="00234BFF" w:rsidRPr="00C6080F" w:rsidRDefault="00234BFF" w:rsidP="0023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80F" w:rsidRPr="00C6080F" w:rsidRDefault="00234BFF" w:rsidP="0023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80F">
        <w:rPr>
          <w:rFonts w:ascii="Times New Roman" w:hAnsi="Times New Roman" w:cs="Times New Roman"/>
          <w:sz w:val="20"/>
          <w:szCs w:val="20"/>
        </w:rPr>
        <w:t xml:space="preserve">Średni miesięczny dochód brutto </w:t>
      </w:r>
      <w:r w:rsidR="00C6080F" w:rsidRPr="00C6080F">
        <w:rPr>
          <w:rFonts w:ascii="Times New Roman" w:hAnsi="Times New Roman" w:cs="Times New Roman"/>
          <w:sz w:val="20"/>
          <w:szCs w:val="20"/>
        </w:rPr>
        <w:t>wszystkich członków mojej rodziny wynosi</w:t>
      </w:r>
      <w:r w:rsidR="00C6080F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C6080F" w:rsidRPr="00C6080F">
        <w:rPr>
          <w:rFonts w:ascii="Times New Roman" w:hAnsi="Times New Roman" w:cs="Times New Roman"/>
          <w:sz w:val="20"/>
          <w:szCs w:val="20"/>
        </w:rPr>
        <w:t>………………………………zł</w:t>
      </w:r>
    </w:p>
    <w:p w:rsidR="00C6080F" w:rsidRPr="00C6080F" w:rsidRDefault="00C6080F" w:rsidP="0023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80F" w:rsidRPr="00C6080F" w:rsidRDefault="00C6080F" w:rsidP="0023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80F">
        <w:rPr>
          <w:rFonts w:ascii="Times New Roman" w:hAnsi="Times New Roman" w:cs="Times New Roman"/>
          <w:sz w:val="20"/>
          <w:szCs w:val="20"/>
        </w:rPr>
        <w:t>Średni miesięczny dochód brutto przypadający na 1 osobę wynosi</w:t>
      </w:r>
      <w:r>
        <w:rPr>
          <w:rFonts w:ascii="Times New Roman" w:hAnsi="Times New Roman" w:cs="Times New Roman"/>
          <w:sz w:val="20"/>
          <w:szCs w:val="20"/>
        </w:rPr>
        <w:t xml:space="preserve"> ………….</w:t>
      </w:r>
      <w:r w:rsidRPr="00C6080F">
        <w:rPr>
          <w:rFonts w:ascii="Times New Roman" w:hAnsi="Times New Roman" w:cs="Times New Roman"/>
          <w:sz w:val="20"/>
          <w:szCs w:val="20"/>
        </w:rPr>
        <w:t>…………………………………………..zł</w:t>
      </w:r>
    </w:p>
    <w:p w:rsidR="00C6080F" w:rsidRPr="00C6080F" w:rsidRDefault="00C6080F" w:rsidP="00234B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080F" w:rsidRDefault="00C6080F" w:rsidP="003863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80F">
        <w:rPr>
          <w:rFonts w:ascii="Times New Roman" w:hAnsi="Times New Roman" w:cs="Times New Roman"/>
          <w:b/>
          <w:sz w:val="20"/>
          <w:szCs w:val="20"/>
        </w:rPr>
        <w:t>Prawdziwość powyższych danych potwierdzam własnoręcznym podpisem, świadomy(a) odpowiedzialności karnej z art.271 K.K.</w:t>
      </w:r>
    </w:p>
    <w:p w:rsidR="00C6080F" w:rsidRDefault="00C6080F" w:rsidP="00234B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080F" w:rsidRDefault="00C6080F" w:rsidP="00234B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080F" w:rsidRDefault="00C6080F" w:rsidP="00234B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080F" w:rsidRDefault="00C6080F" w:rsidP="00234B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080F" w:rsidRDefault="00C6080F" w:rsidP="00234B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080F" w:rsidRDefault="00C6080F" w:rsidP="00C608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C6080F" w:rsidRPr="00C6080F" w:rsidRDefault="00C6080F" w:rsidP="00C6080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>(miejscowość, data i czytelny podpis)</w:t>
      </w:r>
    </w:p>
    <w:p w:rsidR="00C6080F" w:rsidRDefault="00C6080F" w:rsidP="00234BFF">
      <w:pPr>
        <w:spacing w:after="0" w:line="240" w:lineRule="auto"/>
        <w:rPr>
          <w:rFonts w:ascii="Times New Roman" w:hAnsi="Times New Roman" w:cs="Times New Roman"/>
        </w:rPr>
      </w:pPr>
    </w:p>
    <w:p w:rsidR="00234BFF" w:rsidRPr="00234BFF" w:rsidRDefault="00C6080F" w:rsidP="00234B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4BFF">
        <w:rPr>
          <w:rFonts w:ascii="Times New Roman" w:hAnsi="Times New Roman" w:cs="Times New Roman"/>
        </w:rPr>
        <w:t xml:space="preserve"> </w:t>
      </w:r>
    </w:p>
    <w:p w:rsidR="00234BFF" w:rsidRDefault="0043453F" w:rsidP="0043453F">
      <w:pPr>
        <w:spacing w:after="0" w:line="240" w:lineRule="auto"/>
        <w:rPr>
          <w:rFonts w:ascii="Times New Roman" w:hAnsi="Times New Roman" w:cs="Times New Roman"/>
          <w:sz w:val="14"/>
          <w:szCs w:val="14"/>
          <w:u w:val="single"/>
        </w:rPr>
      </w:pPr>
      <w:r w:rsidRPr="0043453F">
        <w:rPr>
          <w:rFonts w:ascii="Times New Roman" w:hAnsi="Times New Roman" w:cs="Times New Roman"/>
          <w:sz w:val="14"/>
          <w:szCs w:val="14"/>
          <w:u w:val="single"/>
        </w:rPr>
        <w:t>Objaśnienie informacji</w:t>
      </w:r>
      <w:r>
        <w:rPr>
          <w:rFonts w:ascii="Times New Roman" w:hAnsi="Times New Roman" w:cs="Times New Roman"/>
          <w:sz w:val="14"/>
          <w:szCs w:val="14"/>
          <w:u w:val="single"/>
        </w:rPr>
        <w:t>:</w:t>
      </w:r>
    </w:p>
    <w:p w:rsidR="0043453F" w:rsidRDefault="0043453F" w:rsidP="0043453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3453F">
        <w:rPr>
          <w:rFonts w:ascii="Times New Roman" w:hAnsi="Times New Roman" w:cs="Times New Roman"/>
          <w:sz w:val="14"/>
          <w:szCs w:val="14"/>
        </w:rPr>
        <w:t>*)</w:t>
      </w:r>
      <w:r>
        <w:rPr>
          <w:rFonts w:ascii="Times New Roman" w:hAnsi="Times New Roman" w:cs="Times New Roman"/>
          <w:sz w:val="14"/>
          <w:szCs w:val="14"/>
        </w:rPr>
        <w:t xml:space="preserve"> przez </w:t>
      </w:r>
      <w:r w:rsidRPr="0043453F">
        <w:rPr>
          <w:sz w:val="14"/>
          <w:szCs w:val="14"/>
        </w:rPr>
        <w:t>dochód brutto rozumie się sumę z pozycji 31, 37, 47, 51, 55, 58, 64, 67 z PIT- 11</w:t>
      </w:r>
      <w:r w:rsidRPr="0043453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43453F" w:rsidRPr="0043453F" w:rsidRDefault="0043453F" w:rsidP="0043453F">
      <w:pPr>
        <w:spacing w:after="0" w:line="240" w:lineRule="auto"/>
        <w:rPr>
          <w:rFonts w:ascii="Times New Roman" w:hAnsi="Times New Roman" w:cs="Times New Roman"/>
        </w:rPr>
      </w:pPr>
    </w:p>
    <w:p w:rsidR="0043453F" w:rsidRPr="0043453F" w:rsidRDefault="0043453F" w:rsidP="004345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53F">
        <w:rPr>
          <w:rFonts w:ascii="Times New Roman" w:hAnsi="Times New Roman" w:cs="Times New Roman"/>
        </w:rPr>
        <w:t>Strona 10 z 10</w:t>
      </w:r>
    </w:p>
    <w:p w:rsidR="00234BFF" w:rsidRDefault="00234BFF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234BFF" w:rsidRPr="00234BFF" w:rsidRDefault="00234BFF" w:rsidP="00F51CB5">
      <w:pPr>
        <w:spacing w:after="0" w:line="120" w:lineRule="auto"/>
        <w:rPr>
          <w:rFonts w:ascii="Times New Roman" w:hAnsi="Times New Roman" w:cs="Times New Roman"/>
        </w:rPr>
      </w:pPr>
    </w:p>
    <w:p w:rsid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Pr="00F51CB5" w:rsidRDefault="00F51CB5" w:rsidP="00F51CB5">
      <w:pPr>
        <w:spacing w:after="0" w:line="120" w:lineRule="auto"/>
        <w:rPr>
          <w:rFonts w:ascii="Times New Roman" w:hAnsi="Times New Roman" w:cs="Times New Roman"/>
          <w:sz w:val="14"/>
          <w:szCs w:val="14"/>
        </w:rPr>
      </w:pPr>
    </w:p>
    <w:p w:rsidR="00F51CB5" w:rsidRPr="00F51CB5" w:rsidRDefault="00F51CB5" w:rsidP="00F51CB5">
      <w:pPr>
        <w:rPr>
          <w:rFonts w:ascii="Times New Roman" w:hAnsi="Times New Roman" w:cs="Times New Roman"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80" w:rsidRDefault="001A0A80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454" w:rsidRPr="00BB4454" w:rsidRDefault="00BB4454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54">
        <w:rPr>
          <w:rFonts w:ascii="Times New Roman" w:hAnsi="Times New Roman" w:cs="Times New Roman"/>
          <w:b/>
          <w:sz w:val="24"/>
          <w:szCs w:val="24"/>
        </w:rPr>
        <w:lastRenderedPageBreak/>
        <w:t>Zarządzenie Nr 16/IV/2015/16</w:t>
      </w:r>
    </w:p>
    <w:p w:rsidR="00BB4454" w:rsidRPr="00BB4454" w:rsidRDefault="00BB4454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54">
        <w:rPr>
          <w:rFonts w:ascii="Times New Roman" w:hAnsi="Times New Roman" w:cs="Times New Roman"/>
          <w:b/>
          <w:sz w:val="24"/>
          <w:szCs w:val="24"/>
        </w:rPr>
        <w:t>Dyrektora Zespołu Szkół Gastronomicznych w Łodzi</w:t>
      </w:r>
    </w:p>
    <w:p w:rsidR="00BB4454" w:rsidRPr="00BB4454" w:rsidRDefault="00BB4454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B4454">
        <w:rPr>
          <w:rFonts w:ascii="Times New Roman" w:hAnsi="Times New Roman" w:cs="Times New Roman"/>
          <w:b/>
          <w:sz w:val="24"/>
          <w:szCs w:val="24"/>
        </w:rPr>
        <w:t xml:space="preserve"> dnia 26.04.2016r.</w:t>
      </w:r>
    </w:p>
    <w:p w:rsidR="00BB4454" w:rsidRPr="00BB4454" w:rsidRDefault="00BB4454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54">
        <w:rPr>
          <w:rFonts w:ascii="Times New Roman" w:hAnsi="Times New Roman" w:cs="Times New Roman"/>
          <w:b/>
          <w:sz w:val="24"/>
          <w:szCs w:val="24"/>
        </w:rPr>
        <w:t>w sprawie: powołania Szkolnej Komisji Socjalnej</w:t>
      </w:r>
    </w:p>
    <w:p w:rsidR="00BB4454" w:rsidRDefault="00BB4454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54">
        <w:rPr>
          <w:rFonts w:ascii="Times New Roman" w:hAnsi="Times New Roman" w:cs="Times New Roman"/>
          <w:b/>
          <w:sz w:val="24"/>
          <w:szCs w:val="24"/>
        </w:rPr>
        <w:t>w Zespole Szkół Gastronomicznych w Łodzi</w:t>
      </w:r>
    </w:p>
    <w:p w:rsidR="00BB4454" w:rsidRDefault="00BB4454" w:rsidP="00BB4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454" w:rsidRDefault="00BB4454" w:rsidP="00BB4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art. 2 ust. 3 Regulaminu Zakładowego Funduszu Świadczeń Socjalnych Zespołu Szkół Gastronomicznych w Łodzi:</w:t>
      </w:r>
    </w:p>
    <w:p w:rsidR="00BB4454" w:rsidRDefault="00BB4454" w:rsidP="00BB44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BB4454" w:rsidRDefault="00BB4454" w:rsidP="00BB4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Szkolną Komisję Socjalną w składzie:</w:t>
      </w:r>
    </w:p>
    <w:p w:rsidR="00BB4454" w:rsidRDefault="00BB4454" w:rsidP="00BB445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Agata </w:t>
      </w:r>
      <w:proofErr w:type="spellStart"/>
      <w:r>
        <w:rPr>
          <w:rFonts w:ascii="Times New Roman" w:hAnsi="Times New Roman" w:cs="Times New Roman"/>
        </w:rPr>
        <w:t>Wlazińska</w:t>
      </w:r>
      <w:proofErr w:type="spellEnd"/>
      <w:r>
        <w:rPr>
          <w:rFonts w:ascii="Times New Roman" w:hAnsi="Times New Roman" w:cs="Times New Roman"/>
        </w:rPr>
        <w:tab/>
        <w:t>- przedstawiciel dyrektora szkoły</w:t>
      </w:r>
    </w:p>
    <w:p w:rsidR="00BB4454" w:rsidRDefault="00BB4454" w:rsidP="00BB445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Czyżyk</w:t>
      </w:r>
      <w:r>
        <w:rPr>
          <w:rFonts w:ascii="Times New Roman" w:hAnsi="Times New Roman" w:cs="Times New Roman"/>
        </w:rPr>
        <w:tab/>
        <w:t>- przedstawiciel dyrektora szkoły</w:t>
      </w:r>
    </w:p>
    <w:p w:rsidR="00BB4454" w:rsidRDefault="00BB4454" w:rsidP="00BB445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Zofia Zduńczyk</w:t>
      </w:r>
      <w:r>
        <w:rPr>
          <w:rFonts w:ascii="Times New Roman" w:hAnsi="Times New Roman" w:cs="Times New Roman"/>
        </w:rPr>
        <w:tab/>
        <w:t>- przedstawiciel ZNP</w:t>
      </w:r>
    </w:p>
    <w:p w:rsidR="00BB4454" w:rsidRDefault="00BB4454" w:rsidP="00BB445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Michalska</w:t>
      </w:r>
      <w:r>
        <w:rPr>
          <w:rFonts w:ascii="Times New Roman" w:hAnsi="Times New Roman" w:cs="Times New Roman"/>
        </w:rPr>
        <w:tab/>
        <w:t>- przedstawiciel ZNP</w:t>
      </w:r>
    </w:p>
    <w:p w:rsidR="00BB4454" w:rsidRDefault="00BB4454" w:rsidP="00BB445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Zommer</w:t>
      </w:r>
      <w:proofErr w:type="spellEnd"/>
      <w:r>
        <w:rPr>
          <w:rFonts w:ascii="Times New Roman" w:hAnsi="Times New Roman" w:cs="Times New Roman"/>
        </w:rPr>
        <w:tab/>
        <w:t>- przedstawiciel NSZZ „Solidarność”</w:t>
      </w:r>
    </w:p>
    <w:p w:rsidR="00BB4454" w:rsidRDefault="00BB4454" w:rsidP="00BB445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</w:t>
      </w:r>
      <w:proofErr w:type="spellStart"/>
      <w:r>
        <w:rPr>
          <w:rFonts w:ascii="Times New Roman" w:hAnsi="Times New Roman" w:cs="Times New Roman"/>
        </w:rPr>
        <w:t>Hećman</w:t>
      </w:r>
      <w:proofErr w:type="spellEnd"/>
      <w:r>
        <w:rPr>
          <w:rFonts w:ascii="Times New Roman" w:hAnsi="Times New Roman" w:cs="Times New Roman"/>
        </w:rPr>
        <w:tab/>
        <w:t>- przedstawiciel NSZZ „Solidarność”</w:t>
      </w:r>
    </w:p>
    <w:p w:rsidR="00BB4454" w:rsidRDefault="00BB4454" w:rsidP="00BB4454">
      <w:pPr>
        <w:jc w:val="both"/>
        <w:rPr>
          <w:rFonts w:ascii="Times New Roman" w:hAnsi="Times New Roman" w:cs="Times New Roman"/>
        </w:rPr>
      </w:pPr>
    </w:p>
    <w:p w:rsidR="00BB4454" w:rsidRDefault="00BB4454" w:rsidP="00BB44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BB4454" w:rsidRDefault="00BB4454" w:rsidP="00BB4454">
      <w:pPr>
        <w:jc w:val="center"/>
        <w:rPr>
          <w:rFonts w:ascii="Times New Roman" w:hAnsi="Times New Roman" w:cs="Times New Roman"/>
        </w:rPr>
      </w:pPr>
    </w:p>
    <w:p w:rsidR="00BB4454" w:rsidRDefault="00BB4454" w:rsidP="00BB4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obowiązuje od dnia podpisania.</w:t>
      </w:r>
    </w:p>
    <w:p w:rsidR="00BB4454" w:rsidRDefault="00BB4454" w:rsidP="00BB44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 moc zarządzenie nr 4/X/2012/2013 z dnia 15.10.2012r. w sprawie powołania Szkolnej Komisji Socjalnej w Zespole Szkół Gastronomicznych w Łodzi.</w:t>
      </w: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BB4454">
      <w:pPr>
        <w:jc w:val="both"/>
        <w:rPr>
          <w:rFonts w:ascii="Times New Roman" w:hAnsi="Times New Roman" w:cs="Times New Roman"/>
        </w:rPr>
      </w:pPr>
    </w:p>
    <w:p w:rsidR="0092734A" w:rsidRDefault="0092734A" w:rsidP="0092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 Nr 4/KZ/2011/2012</w:t>
      </w:r>
    </w:p>
    <w:p w:rsidR="0092734A" w:rsidRDefault="0092734A" w:rsidP="0092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Gastronomicznych w Łodzi</w:t>
      </w:r>
    </w:p>
    <w:p w:rsidR="0092734A" w:rsidRDefault="0092734A" w:rsidP="009273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4 października 2011</w:t>
      </w:r>
    </w:p>
    <w:p w:rsidR="0092734A" w:rsidRDefault="0092734A" w:rsidP="0092734A">
      <w:pPr>
        <w:jc w:val="center"/>
        <w:rPr>
          <w:rFonts w:ascii="Times New Roman" w:hAnsi="Times New Roman" w:cs="Times New Roman"/>
        </w:rPr>
      </w:pPr>
    </w:p>
    <w:p w:rsidR="0092734A" w:rsidRDefault="0092734A" w:rsidP="0092734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nazwy szkoły: w Regulaminie Kontroli Zarządzeń wraz z załącznikami, w Regulaminie Zakładowego Funduszu Świadczeń Socjalnych i w Regulaminie Gospodarowania Funduszem Zdrowotnym dla nauczycieli.</w:t>
      </w:r>
    </w:p>
    <w:p w:rsidR="0092734A" w:rsidRDefault="0092734A" w:rsidP="0092734A">
      <w:pPr>
        <w:jc w:val="both"/>
        <w:rPr>
          <w:rFonts w:ascii="Times New Roman" w:hAnsi="Times New Roman" w:cs="Times New Roman"/>
          <w:b/>
        </w:rPr>
      </w:pPr>
    </w:p>
    <w:p w:rsidR="0092734A" w:rsidRDefault="0092734A" w:rsidP="009273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podstawie Uchwały Nr XVII/278/11 Rady Miejskiej w Łodzi z dnia 6 lipca 2011 roku w sprawie nazwy Zespołu Szkół Ponadgimnazjalnych Nr 4 w Łodzi przy ul. Henryka Sienkiewicza 88</w:t>
      </w:r>
    </w:p>
    <w:p w:rsidR="0092734A" w:rsidRDefault="0092734A" w:rsidP="009273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 się co następuje:</w:t>
      </w:r>
    </w:p>
    <w:p w:rsidR="0092734A" w:rsidRDefault="0092734A" w:rsidP="009273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92734A" w:rsidRDefault="0092734A" w:rsidP="0092734A">
      <w:pPr>
        <w:jc w:val="center"/>
        <w:rPr>
          <w:rFonts w:ascii="Times New Roman" w:hAnsi="Times New Roman" w:cs="Times New Roman"/>
        </w:rPr>
      </w:pPr>
    </w:p>
    <w:p w:rsidR="0092734A" w:rsidRDefault="0092734A" w:rsidP="009273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Zostaje zmieniona nazwa szkoły w Regulaminie Kontroli Zarządzeń wraz z załącznikami w Regulaminie zakładowego funduszu świadczeń socjalnych i w Regulaminie gospodarowania funduszem zdrowotnym dla nauczycieli: zamiast nazwy – Zespół Szkół </w:t>
      </w:r>
      <w:proofErr w:type="spellStart"/>
      <w:r>
        <w:rPr>
          <w:rFonts w:ascii="Times New Roman" w:hAnsi="Times New Roman" w:cs="Times New Roman"/>
        </w:rPr>
        <w:t>Ponadgimanzjalnych</w:t>
      </w:r>
      <w:proofErr w:type="spellEnd"/>
      <w:r>
        <w:rPr>
          <w:rFonts w:ascii="Times New Roman" w:hAnsi="Times New Roman" w:cs="Times New Roman"/>
        </w:rPr>
        <w:t xml:space="preserve"> Nr 4 wprowadza się nazwę – Zespół Szkół Gastronomicznych.</w:t>
      </w:r>
    </w:p>
    <w:p w:rsidR="0092734A" w:rsidRDefault="0092734A" w:rsidP="0092734A">
      <w:pPr>
        <w:jc w:val="both"/>
        <w:rPr>
          <w:rFonts w:ascii="Times New Roman" w:hAnsi="Times New Roman" w:cs="Times New Roman"/>
        </w:rPr>
      </w:pPr>
    </w:p>
    <w:p w:rsidR="0092734A" w:rsidRDefault="0092734A" w:rsidP="009273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92734A" w:rsidRDefault="0092734A" w:rsidP="0092734A">
      <w:pPr>
        <w:jc w:val="center"/>
        <w:rPr>
          <w:rFonts w:ascii="Times New Roman" w:hAnsi="Times New Roman" w:cs="Times New Roman"/>
        </w:rPr>
      </w:pPr>
    </w:p>
    <w:p w:rsidR="0092734A" w:rsidRDefault="0092734A" w:rsidP="009273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Default="00A05739" w:rsidP="0092734A">
      <w:pPr>
        <w:jc w:val="both"/>
        <w:rPr>
          <w:rFonts w:ascii="Times New Roman" w:hAnsi="Times New Roman" w:cs="Times New Roman"/>
        </w:rPr>
      </w:pPr>
    </w:p>
    <w:p w:rsidR="00A05739" w:rsidRPr="00873BDE" w:rsidRDefault="00873BDE" w:rsidP="00A05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DE">
        <w:rPr>
          <w:rFonts w:ascii="Times New Roman" w:hAnsi="Times New Roman" w:cs="Times New Roman"/>
          <w:b/>
          <w:sz w:val="24"/>
          <w:szCs w:val="24"/>
        </w:rPr>
        <w:t>Zarządzeni Nr 9/2012/2013</w:t>
      </w:r>
    </w:p>
    <w:p w:rsidR="00873BDE" w:rsidRPr="00873BDE" w:rsidRDefault="00873BDE" w:rsidP="00A05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DE">
        <w:rPr>
          <w:rFonts w:ascii="Times New Roman" w:hAnsi="Times New Roman" w:cs="Times New Roman"/>
          <w:b/>
          <w:sz w:val="24"/>
          <w:szCs w:val="24"/>
        </w:rPr>
        <w:t>Dyrektora Zespołu Szkół Gastronomicznych w Łodzi</w:t>
      </w:r>
    </w:p>
    <w:p w:rsidR="00BB4454" w:rsidRDefault="00873BDE" w:rsidP="00873B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13 maja 2013r.</w:t>
      </w:r>
    </w:p>
    <w:p w:rsidR="00873BDE" w:rsidRDefault="00873BDE" w:rsidP="00873BD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 sprawie: wprowadzenia Regulaminu Zakładowego Funduszu Świadczeń Socjalnych w Zespole Szkół Gastronomicznych w Łodzi.</w:t>
      </w:r>
    </w:p>
    <w:p w:rsidR="00873BDE" w:rsidRDefault="00873BDE" w:rsidP="00873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39 ustawy z dnia ustawy o systemie oświaty z dnia 7 września 1991r. (</w:t>
      </w:r>
      <w:proofErr w:type="spellStart"/>
      <w:r>
        <w:rPr>
          <w:rFonts w:ascii="Times New Roman" w:hAnsi="Times New Roman" w:cs="Times New Roman"/>
        </w:rPr>
        <w:t>Dz.U.Nr</w:t>
      </w:r>
      <w:proofErr w:type="spellEnd"/>
      <w:r>
        <w:rPr>
          <w:rFonts w:ascii="Times New Roman" w:hAnsi="Times New Roman" w:cs="Times New Roman"/>
        </w:rPr>
        <w:t xml:space="preserve"> 2556 z 20094r., poz. 2572 ze zm.)</w:t>
      </w:r>
    </w:p>
    <w:p w:rsidR="00873BDE" w:rsidRDefault="00873BDE" w:rsidP="00873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Zarządzam co następuje:</w:t>
      </w:r>
    </w:p>
    <w:p w:rsidR="00873BDE" w:rsidRDefault="00873BDE" w:rsidP="00873BDE">
      <w:pPr>
        <w:jc w:val="both"/>
        <w:rPr>
          <w:rFonts w:ascii="Times New Roman" w:hAnsi="Times New Roman" w:cs="Times New Roman"/>
        </w:rPr>
      </w:pPr>
    </w:p>
    <w:p w:rsidR="00873BDE" w:rsidRDefault="00873BDE" w:rsidP="00873B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873BDE" w:rsidRDefault="00873BDE" w:rsidP="00873BDE">
      <w:pPr>
        <w:jc w:val="center"/>
        <w:rPr>
          <w:rFonts w:ascii="Times New Roman" w:hAnsi="Times New Roman" w:cs="Times New Roman"/>
        </w:rPr>
      </w:pPr>
    </w:p>
    <w:p w:rsidR="00873BDE" w:rsidRDefault="00873BDE" w:rsidP="00873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Ustalam Regulamin Zakładowego Funduszu Świadczeń Socjalnych w Zespole Szkół Gastronomicznych w Łodzi, stanowiący załącznik do niniejszego zarządzenia.</w:t>
      </w:r>
    </w:p>
    <w:p w:rsidR="00873BDE" w:rsidRDefault="00873BDE" w:rsidP="00873BDE">
      <w:pPr>
        <w:jc w:val="both"/>
        <w:rPr>
          <w:rFonts w:ascii="Times New Roman" w:hAnsi="Times New Roman" w:cs="Times New Roman"/>
        </w:rPr>
      </w:pPr>
    </w:p>
    <w:p w:rsidR="00873BDE" w:rsidRDefault="00873BDE" w:rsidP="00873B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873BDE" w:rsidRDefault="00873BDE" w:rsidP="00873BDE">
      <w:pPr>
        <w:jc w:val="center"/>
        <w:rPr>
          <w:rFonts w:ascii="Times New Roman" w:hAnsi="Times New Roman" w:cs="Times New Roman"/>
        </w:rPr>
      </w:pPr>
    </w:p>
    <w:p w:rsidR="00873BDE" w:rsidRDefault="00873BDE" w:rsidP="00873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Traci moc dotychczas obowiązujący Regulamin  Zakładowego Funduszu Świadczeń Socjalnych w Zespole Szkół Ponadgimnazjalnych Nr 4 w Łodzi.</w:t>
      </w:r>
    </w:p>
    <w:p w:rsidR="00873BDE" w:rsidRDefault="00873BDE" w:rsidP="00873BDE">
      <w:pPr>
        <w:jc w:val="both"/>
        <w:rPr>
          <w:rFonts w:ascii="Times New Roman" w:hAnsi="Times New Roman" w:cs="Times New Roman"/>
        </w:rPr>
      </w:pPr>
    </w:p>
    <w:p w:rsidR="00873BDE" w:rsidRDefault="00873BDE" w:rsidP="00873B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873BDE" w:rsidRDefault="00873BDE" w:rsidP="00873BDE">
      <w:pPr>
        <w:jc w:val="center"/>
        <w:rPr>
          <w:rFonts w:ascii="Times New Roman" w:hAnsi="Times New Roman" w:cs="Times New Roman"/>
        </w:rPr>
      </w:pPr>
    </w:p>
    <w:p w:rsidR="00873BDE" w:rsidRPr="00873BDE" w:rsidRDefault="00873BDE" w:rsidP="00873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Zarządzenie obowiązuje od dnia podpisania.</w:t>
      </w:r>
    </w:p>
    <w:p w:rsidR="00503685" w:rsidRPr="003350E7" w:rsidRDefault="00503685">
      <w:pPr>
        <w:rPr>
          <w:rFonts w:ascii="Times New Roman" w:hAnsi="Times New Roman" w:cs="Times New Roman"/>
        </w:rPr>
      </w:pPr>
    </w:p>
    <w:sectPr w:rsidR="00503685" w:rsidRPr="003350E7" w:rsidSect="005F5AF7">
      <w:pgSz w:w="11906" w:h="16838"/>
      <w:pgMar w:top="72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12B" w:rsidRDefault="000A112B" w:rsidP="003350E7">
      <w:pPr>
        <w:spacing w:after="0" w:line="240" w:lineRule="auto"/>
      </w:pPr>
      <w:r>
        <w:separator/>
      </w:r>
    </w:p>
  </w:endnote>
  <w:endnote w:type="continuationSeparator" w:id="0">
    <w:p w:rsidR="000A112B" w:rsidRDefault="000A112B" w:rsidP="0033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12B" w:rsidRDefault="000A112B" w:rsidP="003350E7">
      <w:pPr>
        <w:spacing w:after="0" w:line="240" w:lineRule="auto"/>
      </w:pPr>
      <w:r>
        <w:separator/>
      </w:r>
    </w:p>
  </w:footnote>
  <w:footnote w:type="continuationSeparator" w:id="0">
    <w:p w:rsidR="000A112B" w:rsidRDefault="000A112B" w:rsidP="0033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644"/>
    <w:multiLevelType w:val="hybridMultilevel"/>
    <w:tmpl w:val="91304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897"/>
    <w:multiLevelType w:val="hybridMultilevel"/>
    <w:tmpl w:val="D11A9078"/>
    <w:lvl w:ilvl="0" w:tplc="43604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EF1"/>
    <w:multiLevelType w:val="hybridMultilevel"/>
    <w:tmpl w:val="16FAD2C8"/>
    <w:lvl w:ilvl="0" w:tplc="81063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51722"/>
    <w:multiLevelType w:val="hybridMultilevel"/>
    <w:tmpl w:val="45926798"/>
    <w:lvl w:ilvl="0" w:tplc="6E2E5D22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D432ED"/>
    <w:multiLevelType w:val="hybridMultilevel"/>
    <w:tmpl w:val="2EC23172"/>
    <w:lvl w:ilvl="0" w:tplc="84588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95CDF"/>
    <w:multiLevelType w:val="hybridMultilevel"/>
    <w:tmpl w:val="72B29AB6"/>
    <w:lvl w:ilvl="0" w:tplc="E5020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83BD6"/>
    <w:multiLevelType w:val="hybridMultilevel"/>
    <w:tmpl w:val="0E5A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3C72"/>
    <w:multiLevelType w:val="hybridMultilevel"/>
    <w:tmpl w:val="4C98FBE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29170C87"/>
    <w:multiLevelType w:val="hybridMultilevel"/>
    <w:tmpl w:val="C23AA8B4"/>
    <w:lvl w:ilvl="0" w:tplc="F9DE4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C45B0"/>
    <w:multiLevelType w:val="hybridMultilevel"/>
    <w:tmpl w:val="5D2CD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575FE"/>
    <w:multiLevelType w:val="hybridMultilevel"/>
    <w:tmpl w:val="33E65EE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473DA"/>
    <w:multiLevelType w:val="hybridMultilevel"/>
    <w:tmpl w:val="ECB43F96"/>
    <w:lvl w:ilvl="0" w:tplc="739A7E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6B78A4"/>
    <w:multiLevelType w:val="hybridMultilevel"/>
    <w:tmpl w:val="3732F5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766D"/>
    <w:multiLevelType w:val="hybridMultilevel"/>
    <w:tmpl w:val="484E3F2A"/>
    <w:lvl w:ilvl="0" w:tplc="F3D84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943AA"/>
    <w:multiLevelType w:val="hybridMultilevel"/>
    <w:tmpl w:val="2D8A7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95F0F"/>
    <w:multiLevelType w:val="hybridMultilevel"/>
    <w:tmpl w:val="04B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67913"/>
    <w:multiLevelType w:val="hybridMultilevel"/>
    <w:tmpl w:val="20280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5F2A"/>
    <w:multiLevelType w:val="hybridMultilevel"/>
    <w:tmpl w:val="0DF85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0520E"/>
    <w:multiLevelType w:val="hybridMultilevel"/>
    <w:tmpl w:val="AC2E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71D3C"/>
    <w:multiLevelType w:val="hybridMultilevel"/>
    <w:tmpl w:val="4CE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A45F5"/>
    <w:multiLevelType w:val="hybridMultilevel"/>
    <w:tmpl w:val="10260340"/>
    <w:lvl w:ilvl="0" w:tplc="0415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1" w15:restartNumberingAfterBreak="0">
    <w:nsid w:val="5B940316"/>
    <w:multiLevelType w:val="hybridMultilevel"/>
    <w:tmpl w:val="E3FE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90667"/>
    <w:multiLevelType w:val="hybridMultilevel"/>
    <w:tmpl w:val="9FD4FF66"/>
    <w:lvl w:ilvl="0" w:tplc="90FA5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319A2"/>
    <w:multiLevelType w:val="hybridMultilevel"/>
    <w:tmpl w:val="1C48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74805"/>
    <w:multiLevelType w:val="hybridMultilevel"/>
    <w:tmpl w:val="1C48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00E61"/>
    <w:multiLevelType w:val="hybridMultilevel"/>
    <w:tmpl w:val="C71AED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CE3341"/>
    <w:multiLevelType w:val="hybridMultilevel"/>
    <w:tmpl w:val="BE82F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27E40"/>
    <w:multiLevelType w:val="hybridMultilevel"/>
    <w:tmpl w:val="5C36F646"/>
    <w:lvl w:ilvl="0" w:tplc="F1B09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36F52"/>
    <w:multiLevelType w:val="hybridMultilevel"/>
    <w:tmpl w:val="835C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4"/>
  </w:num>
  <w:num w:numId="5">
    <w:abstractNumId w:val="25"/>
  </w:num>
  <w:num w:numId="6">
    <w:abstractNumId w:val="21"/>
  </w:num>
  <w:num w:numId="7">
    <w:abstractNumId w:val="26"/>
  </w:num>
  <w:num w:numId="8">
    <w:abstractNumId w:val="1"/>
  </w:num>
  <w:num w:numId="9">
    <w:abstractNumId w:val="6"/>
  </w:num>
  <w:num w:numId="10">
    <w:abstractNumId w:val="2"/>
  </w:num>
  <w:num w:numId="11">
    <w:abstractNumId w:val="28"/>
  </w:num>
  <w:num w:numId="12">
    <w:abstractNumId w:val="4"/>
  </w:num>
  <w:num w:numId="13">
    <w:abstractNumId w:val="23"/>
  </w:num>
  <w:num w:numId="14">
    <w:abstractNumId w:val="22"/>
  </w:num>
  <w:num w:numId="15">
    <w:abstractNumId w:val="27"/>
  </w:num>
  <w:num w:numId="16">
    <w:abstractNumId w:val="16"/>
  </w:num>
  <w:num w:numId="17">
    <w:abstractNumId w:val="0"/>
  </w:num>
  <w:num w:numId="18">
    <w:abstractNumId w:val="8"/>
  </w:num>
  <w:num w:numId="19">
    <w:abstractNumId w:val="5"/>
  </w:num>
  <w:num w:numId="20">
    <w:abstractNumId w:val="18"/>
  </w:num>
  <w:num w:numId="21">
    <w:abstractNumId w:val="9"/>
  </w:num>
  <w:num w:numId="22">
    <w:abstractNumId w:val="19"/>
  </w:num>
  <w:num w:numId="23">
    <w:abstractNumId w:val="20"/>
  </w:num>
  <w:num w:numId="24">
    <w:abstractNumId w:val="13"/>
  </w:num>
  <w:num w:numId="25">
    <w:abstractNumId w:val="10"/>
  </w:num>
  <w:num w:numId="26">
    <w:abstractNumId w:val="12"/>
  </w:num>
  <w:num w:numId="27">
    <w:abstractNumId w:val="11"/>
  </w:num>
  <w:num w:numId="28">
    <w:abstractNumId w:val="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E7"/>
    <w:rsid w:val="00031FB2"/>
    <w:rsid w:val="000551D9"/>
    <w:rsid w:val="000817C5"/>
    <w:rsid w:val="000A112B"/>
    <w:rsid w:val="000B7542"/>
    <w:rsid w:val="00100680"/>
    <w:rsid w:val="001179EA"/>
    <w:rsid w:val="001337C3"/>
    <w:rsid w:val="001A0A80"/>
    <w:rsid w:val="001E3A43"/>
    <w:rsid w:val="001E764F"/>
    <w:rsid w:val="0021387D"/>
    <w:rsid w:val="00234BFF"/>
    <w:rsid w:val="00241810"/>
    <w:rsid w:val="00241E27"/>
    <w:rsid w:val="0028749B"/>
    <w:rsid w:val="002A0113"/>
    <w:rsid w:val="002A1102"/>
    <w:rsid w:val="002D2C5D"/>
    <w:rsid w:val="002E7D7E"/>
    <w:rsid w:val="003350E7"/>
    <w:rsid w:val="00351AF0"/>
    <w:rsid w:val="0038631F"/>
    <w:rsid w:val="003A1DAF"/>
    <w:rsid w:val="003A7F69"/>
    <w:rsid w:val="00411492"/>
    <w:rsid w:val="004135DA"/>
    <w:rsid w:val="0043453F"/>
    <w:rsid w:val="00466E46"/>
    <w:rsid w:val="004D1E2A"/>
    <w:rsid w:val="004D754B"/>
    <w:rsid w:val="00503685"/>
    <w:rsid w:val="00503E61"/>
    <w:rsid w:val="00510787"/>
    <w:rsid w:val="00573038"/>
    <w:rsid w:val="005B3136"/>
    <w:rsid w:val="005C1608"/>
    <w:rsid w:val="005E24EB"/>
    <w:rsid w:val="005F045D"/>
    <w:rsid w:val="005F5AF7"/>
    <w:rsid w:val="00681B15"/>
    <w:rsid w:val="00683D26"/>
    <w:rsid w:val="0068562F"/>
    <w:rsid w:val="006E11D5"/>
    <w:rsid w:val="006F3523"/>
    <w:rsid w:val="00736A52"/>
    <w:rsid w:val="007E61DA"/>
    <w:rsid w:val="00834AE3"/>
    <w:rsid w:val="00851A33"/>
    <w:rsid w:val="00873BDE"/>
    <w:rsid w:val="008A29A7"/>
    <w:rsid w:val="008D20AC"/>
    <w:rsid w:val="008D248A"/>
    <w:rsid w:val="00911D5C"/>
    <w:rsid w:val="00925369"/>
    <w:rsid w:val="0092734A"/>
    <w:rsid w:val="00953185"/>
    <w:rsid w:val="009641EC"/>
    <w:rsid w:val="00980DF1"/>
    <w:rsid w:val="00997FAF"/>
    <w:rsid w:val="00A048F1"/>
    <w:rsid w:val="00A05739"/>
    <w:rsid w:val="00A6104D"/>
    <w:rsid w:val="00A74115"/>
    <w:rsid w:val="00A767E6"/>
    <w:rsid w:val="00A97310"/>
    <w:rsid w:val="00AD6BB5"/>
    <w:rsid w:val="00AF24B5"/>
    <w:rsid w:val="00B050D3"/>
    <w:rsid w:val="00B27132"/>
    <w:rsid w:val="00B87EA0"/>
    <w:rsid w:val="00BB4454"/>
    <w:rsid w:val="00BD7FF7"/>
    <w:rsid w:val="00C6080F"/>
    <w:rsid w:val="00C64BD1"/>
    <w:rsid w:val="00C74C32"/>
    <w:rsid w:val="00CC449B"/>
    <w:rsid w:val="00D12040"/>
    <w:rsid w:val="00D204F8"/>
    <w:rsid w:val="00D95933"/>
    <w:rsid w:val="00DA0BE4"/>
    <w:rsid w:val="00DE4E08"/>
    <w:rsid w:val="00E63349"/>
    <w:rsid w:val="00E717A4"/>
    <w:rsid w:val="00EA526E"/>
    <w:rsid w:val="00EF1C90"/>
    <w:rsid w:val="00F32D74"/>
    <w:rsid w:val="00F51CB5"/>
    <w:rsid w:val="00F64255"/>
    <w:rsid w:val="00F77D91"/>
    <w:rsid w:val="00FA5B3A"/>
    <w:rsid w:val="00FB0E68"/>
    <w:rsid w:val="00FB1A84"/>
    <w:rsid w:val="00FC2260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6B535-579D-4B2C-8D72-9C2E4C51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50E7"/>
  </w:style>
  <w:style w:type="paragraph" w:styleId="Stopka">
    <w:name w:val="footer"/>
    <w:basedOn w:val="Normalny"/>
    <w:link w:val="StopkaZnak"/>
    <w:uiPriority w:val="99"/>
    <w:semiHidden/>
    <w:unhideWhenUsed/>
    <w:rsid w:val="0033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50E7"/>
  </w:style>
  <w:style w:type="paragraph" w:styleId="Akapitzlist">
    <w:name w:val="List Paragraph"/>
    <w:basedOn w:val="Normalny"/>
    <w:uiPriority w:val="34"/>
    <w:qFormat/>
    <w:rsid w:val="00BD7FF7"/>
    <w:pPr>
      <w:ind w:left="720"/>
      <w:contextualSpacing/>
    </w:pPr>
  </w:style>
  <w:style w:type="table" w:styleId="Tabela-Siatka">
    <w:name w:val="Table Grid"/>
    <w:basedOn w:val="Standardowy"/>
    <w:uiPriority w:val="59"/>
    <w:rsid w:val="004D7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5F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8C07-255B-4336-92BC-FF6A5B14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2506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Monika Pacek</cp:lastModifiedBy>
  <cp:revision>2</cp:revision>
  <dcterms:created xsi:type="dcterms:W3CDTF">2019-03-20T08:14:00Z</dcterms:created>
  <dcterms:modified xsi:type="dcterms:W3CDTF">2019-03-20T08:14:00Z</dcterms:modified>
</cp:coreProperties>
</file>